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B0" w:rsidRPr="00AB2CB1" w:rsidRDefault="00E00508" w:rsidP="00F07DB0">
      <w:pPr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Российская Федерация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Енисейского района</w:t>
      </w:r>
    </w:p>
    <w:p w:rsidR="00F07DB0" w:rsidRPr="00AB2CB1" w:rsidRDefault="00F07DB0" w:rsidP="00E005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Красноярского края</w:t>
      </w:r>
    </w:p>
    <w:p w:rsidR="00E00508" w:rsidRPr="00AB2CB1" w:rsidRDefault="00E00508" w:rsidP="00E005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70B3C" w:rsidRPr="00AB2CB1" w:rsidRDefault="00917E2E" w:rsidP="00570B3C">
      <w:pPr>
        <w:jc w:val="center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b/>
          <w:sz w:val="24"/>
          <w:szCs w:val="24"/>
        </w:rPr>
        <w:t xml:space="preserve"> </w:t>
      </w:r>
      <w:r w:rsidR="00F07DB0" w:rsidRPr="00AB2CB1">
        <w:rPr>
          <w:rFonts w:ascii="Arial" w:hAnsi="Arial" w:cs="Arial"/>
          <w:b/>
          <w:sz w:val="24"/>
          <w:szCs w:val="24"/>
        </w:rPr>
        <w:t xml:space="preserve">Р Е Ш Е Н И </w:t>
      </w:r>
      <w:r w:rsidR="00570B3C" w:rsidRPr="00AB2CB1">
        <w:rPr>
          <w:rFonts w:ascii="Arial" w:hAnsi="Arial" w:cs="Arial"/>
          <w:b/>
          <w:sz w:val="24"/>
          <w:szCs w:val="24"/>
        </w:rPr>
        <w:t>Е</w:t>
      </w:r>
    </w:p>
    <w:p w:rsidR="00F07DB0" w:rsidRPr="00AB2CB1" w:rsidRDefault="00720716" w:rsidP="00570B3C">
      <w:pPr>
        <w:jc w:val="center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25.07.2022</w:t>
      </w:r>
      <w:r w:rsidR="00E05C5D" w:rsidRPr="00AB2CB1">
        <w:rPr>
          <w:rFonts w:ascii="Arial" w:hAnsi="Arial" w:cs="Arial"/>
          <w:sz w:val="24"/>
          <w:szCs w:val="24"/>
        </w:rPr>
        <w:t>.</w:t>
      </w:r>
      <w:r w:rsidR="00F07DB0" w:rsidRPr="00AB2CB1">
        <w:rPr>
          <w:rFonts w:ascii="Arial" w:hAnsi="Arial" w:cs="Arial"/>
          <w:sz w:val="24"/>
          <w:szCs w:val="24"/>
        </w:rPr>
        <w:t xml:space="preserve">                       п. Абалаково                                №</w:t>
      </w:r>
      <w:r w:rsidR="00917E2E" w:rsidRPr="00AB2CB1">
        <w:rPr>
          <w:rFonts w:ascii="Arial" w:hAnsi="Arial" w:cs="Arial"/>
          <w:sz w:val="24"/>
          <w:szCs w:val="24"/>
        </w:rPr>
        <w:t xml:space="preserve"> </w:t>
      </w:r>
      <w:r w:rsidR="00C11CC7" w:rsidRPr="00AB2CB1">
        <w:rPr>
          <w:rFonts w:ascii="Arial" w:hAnsi="Arial" w:cs="Arial"/>
          <w:sz w:val="24"/>
          <w:szCs w:val="24"/>
        </w:rPr>
        <w:t>8-112</w:t>
      </w:r>
      <w:r w:rsidR="00E05C5D" w:rsidRPr="00AB2CB1">
        <w:rPr>
          <w:rFonts w:ascii="Arial" w:hAnsi="Arial" w:cs="Arial"/>
          <w:sz w:val="24"/>
          <w:szCs w:val="24"/>
        </w:rPr>
        <w:t>р</w:t>
      </w:r>
    </w:p>
    <w:p w:rsidR="00F07DB0" w:rsidRPr="00AB2CB1" w:rsidRDefault="00E00508" w:rsidP="00F07DB0">
      <w:pPr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О внесении изменений в решение от 24.10.2012 № 119р «</w:t>
      </w:r>
      <w:r w:rsidR="00F07DB0" w:rsidRPr="00AB2CB1">
        <w:rPr>
          <w:rFonts w:ascii="Arial" w:hAnsi="Arial" w:cs="Arial"/>
          <w:sz w:val="24"/>
          <w:szCs w:val="24"/>
        </w:rPr>
        <w:t xml:space="preserve">Об установлении дополнительных оснований признания безнадежными к взысканию недоимки, задолженности по пеням и штрафам по </w:t>
      </w:r>
      <w:r w:rsidR="00917E2E" w:rsidRPr="00AB2CB1">
        <w:rPr>
          <w:rFonts w:ascii="Arial" w:hAnsi="Arial" w:cs="Arial"/>
          <w:sz w:val="24"/>
          <w:szCs w:val="24"/>
        </w:rPr>
        <w:t>местным</w:t>
      </w:r>
      <w:r w:rsidR="00F07DB0" w:rsidRPr="00AB2CB1">
        <w:rPr>
          <w:rFonts w:ascii="Arial" w:hAnsi="Arial" w:cs="Arial"/>
          <w:sz w:val="24"/>
          <w:szCs w:val="24"/>
        </w:rPr>
        <w:t xml:space="preserve"> налогам</w:t>
      </w:r>
      <w:r w:rsidRPr="00AB2CB1">
        <w:rPr>
          <w:rFonts w:ascii="Arial" w:hAnsi="Arial" w:cs="Arial"/>
          <w:sz w:val="24"/>
          <w:szCs w:val="24"/>
        </w:rPr>
        <w:t>»</w:t>
      </w:r>
      <w:r w:rsidR="00F07DB0" w:rsidRPr="00AB2CB1">
        <w:rPr>
          <w:rFonts w:ascii="Arial" w:hAnsi="Arial" w:cs="Arial"/>
          <w:sz w:val="24"/>
          <w:szCs w:val="24"/>
        </w:rPr>
        <w:tab/>
      </w:r>
    </w:p>
    <w:p w:rsidR="00F07DB0" w:rsidRPr="00AB2CB1" w:rsidRDefault="00F07DB0" w:rsidP="00720716">
      <w:pPr>
        <w:tabs>
          <w:tab w:val="left" w:pos="851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 xml:space="preserve"> В соответствии с </w:t>
      </w:r>
      <w:r w:rsidR="00E00508" w:rsidRPr="00AB2CB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720716" w:rsidRPr="00AB2CB1">
        <w:rPr>
          <w:rFonts w:ascii="Arial" w:hAnsi="Arial" w:cs="Arial"/>
          <w:sz w:val="24"/>
          <w:szCs w:val="24"/>
        </w:rPr>
        <w:t>», пунктом</w:t>
      </w:r>
      <w:r w:rsidRPr="00AB2CB1">
        <w:rPr>
          <w:rFonts w:ascii="Arial" w:hAnsi="Arial" w:cs="Arial"/>
          <w:sz w:val="24"/>
          <w:szCs w:val="24"/>
        </w:rPr>
        <w:t xml:space="preserve"> 3 статьи 59 Налогового кодекса Российской </w:t>
      </w:r>
      <w:r w:rsidR="00E00508" w:rsidRPr="00AB2CB1">
        <w:rPr>
          <w:rFonts w:ascii="Arial" w:hAnsi="Arial" w:cs="Arial"/>
          <w:sz w:val="24"/>
          <w:szCs w:val="24"/>
        </w:rPr>
        <w:t xml:space="preserve">Федерации, </w:t>
      </w:r>
      <w:r w:rsidR="00720716" w:rsidRPr="00AB2CB1">
        <w:rPr>
          <w:rFonts w:ascii="Arial" w:hAnsi="Arial" w:cs="Arial"/>
          <w:sz w:val="24"/>
          <w:szCs w:val="24"/>
        </w:rPr>
        <w:t>Уставом Железнодорожного</w:t>
      </w:r>
      <w:r w:rsidRPr="00AB2CB1">
        <w:rPr>
          <w:rFonts w:ascii="Arial" w:hAnsi="Arial" w:cs="Arial"/>
          <w:sz w:val="24"/>
          <w:szCs w:val="24"/>
        </w:rPr>
        <w:t xml:space="preserve"> сельсовета, Железнодорожный сельский Совет депутатов</w:t>
      </w:r>
      <w:r w:rsidRPr="00AB2CB1">
        <w:rPr>
          <w:rFonts w:ascii="Arial" w:hAnsi="Arial" w:cs="Arial"/>
          <w:b/>
          <w:sz w:val="24"/>
          <w:szCs w:val="24"/>
        </w:rPr>
        <w:t>, РЕШИЛ:</w:t>
      </w:r>
    </w:p>
    <w:p w:rsidR="00F07DB0" w:rsidRPr="00AB2CB1" w:rsidRDefault="00E00508" w:rsidP="00720716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Внести в решение от 24.10.2012 № 119р «Об установлении дополнительных оснований признания безнадежными к взысканию недоимки, задолженности по пеням и штрафам по местным налогам»</w:t>
      </w:r>
      <w:r w:rsidR="005B2E6A" w:rsidRPr="00AB2CB1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5B2E6A" w:rsidRPr="00AB2CB1" w:rsidRDefault="005B2E6A" w:rsidP="00720716">
      <w:pPr>
        <w:pStyle w:val="a3"/>
        <w:numPr>
          <w:ilvl w:val="0"/>
          <w:numId w:val="4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Дополнить решение пунктами 3, 4 в следующей редакции:</w:t>
      </w:r>
    </w:p>
    <w:p w:rsidR="005B2E6A" w:rsidRPr="00AB2CB1" w:rsidRDefault="005B2E6A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 xml:space="preserve">«3. </w:t>
      </w:r>
      <w:r w:rsidR="00720716" w:rsidRPr="00AB2CB1">
        <w:rPr>
          <w:rFonts w:ascii="Arial" w:hAnsi="Arial" w:cs="Arial"/>
          <w:sz w:val="24"/>
          <w:szCs w:val="24"/>
        </w:rPr>
        <w:t>Наличие недоимки по местным налогам у физического лица в сумме, не превышающей 300 рублей отдельно по каждому виду налога, срок взыскания которой в судебном порядке истек;</w:t>
      </w:r>
    </w:p>
    <w:p w:rsidR="00720716" w:rsidRPr="00AB2CB1" w:rsidRDefault="00720716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4. Наличие задолженности по уплате пеней и штрафов у физического лица в сумме, не превышающей 300 рублей отдельно по каждому виду местного налога, срок взыскания которой в судебном порядке истек.».</w:t>
      </w:r>
    </w:p>
    <w:p w:rsidR="00F07DB0" w:rsidRPr="00AB2CB1" w:rsidRDefault="00720716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5</w:t>
      </w:r>
      <w:r w:rsidR="00F07DB0" w:rsidRPr="00AB2CB1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председателя комиссии по экономической политике, бюджету и </w:t>
      </w:r>
      <w:r w:rsidR="00C11CC7" w:rsidRPr="00AB2CB1">
        <w:rPr>
          <w:rFonts w:ascii="Arial" w:hAnsi="Arial" w:cs="Arial"/>
          <w:sz w:val="24"/>
          <w:szCs w:val="24"/>
        </w:rPr>
        <w:t>финансам (Хмелюков Е.К.</w:t>
      </w:r>
      <w:r w:rsidR="00F07DB0" w:rsidRPr="00AB2CB1">
        <w:rPr>
          <w:rFonts w:ascii="Arial" w:hAnsi="Arial" w:cs="Arial"/>
          <w:sz w:val="24"/>
          <w:szCs w:val="24"/>
        </w:rPr>
        <w:t xml:space="preserve">) </w:t>
      </w:r>
    </w:p>
    <w:p w:rsidR="00F07DB0" w:rsidRPr="00AB2CB1" w:rsidRDefault="00720716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6</w:t>
      </w:r>
      <w:r w:rsidR="00F07DB0" w:rsidRPr="00AB2CB1">
        <w:rPr>
          <w:rFonts w:ascii="Arial" w:hAnsi="Arial" w:cs="Arial"/>
          <w:sz w:val="24"/>
          <w:szCs w:val="24"/>
        </w:rPr>
        <w:t>.</w:t>
      </w:r>
      <w:r w:rsidR="00126C45" w:rsidRPr="00AB2CB1">
        <w:rPr>
          <w:rFonts w:ascii="Arial" w:hAnsi="Arial" w:cs="Arial"/>
          <w:sz w:val="24"/>
          <w:szCs w:val="24"/>
        </w:rPr>
        <w:t xml:space="preserve"> Настоящее р</w:t>
      </w:r>
      <w:r w:rsidR="00F07DB0" w:rsidRPr="00AB2CB1">
        <w:rPr>
          <w:rFonts w:ascii="Arial" w:hAnsi="Arial" w:cs="Arial"/>
          <w:sz w:val="24"/>
          <w:szCs w:val="24"/>
        </w:rPr>
        <w:t xml:space="preserve">ешение вступает в силу </w:t>
      </w:r>
      <w:r w:rsidR="00126C45" w:rsidRPr="00AB2CB1">
        <w:rPr>
          <w:rFonts w:ascii="Arial" w:hAnsi="Arial" w:cs="Arial"/>
          <w:sz w:val="24"/>
          <w:szCs w:val="24"/>
        </w:rPr>
        <w:t xml:space="preserve">на следующий </w:t>
      </w:r>
      <w:r w:rsidR="00F07DB0" w:rsidRPr="00AB2CB1">
        <w:rPr>
          <w:rFonts w:ascii="Arial" w:hAnsi="Arial" w:cs="Arial"/>
          <w:sz w:val="24"/>
          <w:szCs w:val="24"/>
        </w:rPr>
        <w:t>д</w:t>
      </w:r>
      <w:r w:rsidR="00126C45" w:rsidRPr="00AB2CB1">
        <w:rPr>
          <w:rFonts w:ascii="Arial" w:hAnsi="Arial" w:cs="Arial"/>
          <w:sz w:val="24"/>
          <w:szCs w:val="24"/>
        </w:rPr>
        <w:t>е</w:t>
      </w:r>
      <w:r w:rsidR="00F07DB0" w:rsidRPr="00AB2CB1">
        <w:rPr>
          <w:rFonts w:ascii="Arial" w:hAnsi="Arial" w:cs="Arial"/>
          <w:sz w:val="24"/>
          <w:szCs w:val="24"/>
        </w:rPr>
        <w:t>н</w:t>
      </w:r>
      <w:r w:rsidR="00126C45" w:rsidRPr="00AB2CB1">
        <w:rPr>
          <w:rFonts w:ascii="Arial" w:hAnsi="Arial" w:cs="Arial"/>
          <w:sz w:val="24"/>
          <w:szCs w:val="24"/>
        </w:rPr>
        <w:t xml:space="preserve">ь </w:t>
      </w:r>
      <w:r w:rsidR="00C11CC7" w:rsidRPr="00AB2CB1">
        <w:rPr>
          <w:rFonts w:ascii="Arial" w:hAnsi="Arial" w:cs="Arial"/>
          <w:sz w:val="24"/>
          <w:szCs w:val="24"/>
        </w:rPr>
        <w:t>после опубликования</w:t>
      </w:r>
      <w:r w:rsidR="00F07DB0" w:rsidRPr="00AB2CB1">
        <w:rPr>
          <w:rFonts w:ascii="Arial" w:hAnsi="Arial" w:cs="Arial"/>
          <w:sz w:val="24"/>
          <w:szCs w:val="24"/>
        </w:rPr>
        <w:t xml:space="preserve"> в информационном издании «Железнодорожный вестник».</w:t>
      </w:r>
    </w:p>
    <w:p w:rsidR="00C11CC7" w:rsidRPr="00AB2CB1" w:rsidRDefault="00C11CC7" w:rsidP="00720716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F07DB0" w:rsidRPr="00AB2CB1" w:rsidRDefault="00C11CC7" w:rsidP="00C11CC7">
      <w:pPr>
        <w:pStyle w:val="a3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</w:t>
      </w:r>
      <w:r w:rsidR="00AB2CB1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AB2CB1">
        <w:rPr>
          <w:rFonts w:ascii="Arial" w:hAnsi="Arial" w:cs="Arial"/>
          <w:sz w:val="24"/>
          <w:szCs w:val="24"/>
        </w:rPr>
        <w:t xml:space="preserve">   Е.К.Хмелюков</w:t>
      </w:r>
    </w:p>
    <w:p w:rsidR="00C11CC7" w:rsidRPr="00AB2CB1" w:rsidRDefault="00C11CC7" w:rsidP="00C11C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7D07" w:rsidRPr="00AB2CB1" w:rsidRDefault="00F07DB0" w:rsidP="00720716">
      <w:pPr>
        <w:pStyle w:val="a3"/>
        <w:jc w:val="both"/>
        <w:rPr>
          <w:rFonts w:ascii="Arial" w:hAnsi="Arial" w:cs="Arial"/>
          <w:sz w:val="24"/>
          <w:szCs w:val="24"/>
        </w:rPr>
      </w:pPr>
      <w:r w:rsidRPr="00AB2CB1">
        <w:rPr>
          <w:rFonts w:ascii="Arial" w:hAnsi="Arial" w:cs="Arial"/>
          <w:sz w:val="24"/>
          <w:szCs w:val="24"/>
        </w:rPr>
        <w:t>Глава сельсовета</w:t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Pr="00AB2CB1">
        <w:rPr>
          <w:rFonts w:ascii="Arial" w:hAnsi="Arial" w:cs="Arial"/>
          <w:sz w:val="24"/>
          <w:szCs w:val="24"/>
        </w:rPr>
        <w:tab/>
      </w:r>
      <w:r w:rsidR="00C11CC7" w:rsidRPr="00AB2CB1">
        <w:rPr>
          <w:rFonts w:ascii="Arial" w:hAnsi="Arial" w:cs="Arial"/>
          <w:sz w:val="24"/>
          <w:szCs w:val="24"/>
        </w:rPr>
        <w:t xml:space="preserve">Г.С. Мельников </w:t>
      </w:r>
      <w:r w:rsidRPr="00AB2CB1">
        <w:rPr>
          <w:rFonts w:ascii="Arial" w:hAnsi="Arial" w:cs="Arial"/>
          <w:sz w:val="24"/>
          <w:szCs w:val="24"/>
        </w:rPr>
        <w:t xml:space="preserve"> </w:t>
      </w:r>
    </w:p>
    <w:sectPr w:rsidR="00697D07" w:rsidRPr="00AB2CB1" w:rsidSect="0083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1A" w:rsidRDefault="00D8631A" w:rsidP="00A05252">
      <w:pPr>
        <w:spacing w:after="0" w:line="240" w:lineRule="auto"/>
      </w:pPr>
      <w:r>
        <w:separator/>
      </w:r>
    </w:p>
  </w:endnote>
  <w:endnote w:type="continuationSeparator" w:id="0">
    <w:p w:rsidR="00D8631A" w:rsidRDefault="00D8631A" w:rsidP="00A0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1A" w:rsidRDefault="00D8631A" w:rsidP="00A05252">
      <w:pPr>
        <w:spacing w:after="0" w:line="240" w:lineRule="auto"/>
      </w:pPr>
      <w:r>
        <w:separator/>
      </w:r>
    </w:p>
  </w:footnote>
  <w:footnote w:type="continuationSeparator" w:id="0">
    <w:p w:rsidR="00D8631A" w:rsidRDefault="00D8631A" w:rsidP="00A0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C5B"/>
    <w:multiLevelType w:val="hybridMultilevel"/>
    <w:tmpl w:val="AD343E0C"/>
    <w:lvl w:ilvl="0" w:tplc="6BF2A932">
      <w:start w:val="1"/>
      <w:numFmt w:val="decimal"/>
      <w:lvlText w:val="%1."/>
      <w:lvlJc w:val="righ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1DB030D3"/>
    <w:multiLevelType w:val="hybridMultilevel"/>
    <w:tmpl w:val="7A9AC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2E1D"/>
    <w:multiLevelType w:val="hybridMultilevel"/>
    <w:tmpl w:val="2E70FAE4"/>
    <w:lvl w:ilvl="0" w:tplc="15C6AF0E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BF576F3"/>
    <w:multiLevelType w:val="hybridMultilevel"/>
    <w:tmpl w:val="D3560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7DB0"/>
    <w:rsid w:val="00022296"/>
    <w:rsid w:val="00126C45"/>
    <w:rsid w:val="0015475B"/>
    <w:rsid w:val="00551AD2"/>
    <w:rsid w:val="00570B3C"/>
    <w:rsid w:val="005B2E6A"/>
    <w:rsid w:val="00697D07"/>
    <w:rsid w:val="00720716"/>
    <w:rsid w:val="00830433"/>
    <w:rsid w:val="00901AA6"/>
    <w:rsid w:val="00907D59"/>
    <w:rsid w:val="00917E2E"/>
    <w:rsid w:val="009E5A8C"/>
    <w:rsid w:val="00A05252"/>
    <w:rsid w:val="00AB2CB1"/>
    <w:rsid w:val="00B86B2E"/>
    <w:rsid w:val="00C00642"/>
    <w:rsid w:val="00C00FAE"/>
    <w:rsid w:val="00C11CC7"/>
    <w:rsid w:val="00D8631A"/>
    <w:rsid w:val="00E00508"/>
    <w:rsid w:val="00E05C5D"/>
    <w:rsid w:val="00F07DB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50F40-4841-4760-BBD9-8CFC8DBC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DB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D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6C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5252"/>
  </w:style>
  <w:style w:type="paragraph" w:styleId="a9">
    <w:name w:val="footer"/>
    <w:basedOn w:val="a"/>
    <w:link w:val="aa"/>
    <w:uiPriority w:val="99"/>
    <w:semiHidden/>
    <w:unhideWhenUsed/>
    <w:rsid w:val="00A0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Acer</cp:lastModifiedBy>
  <cp:revision>17</cp:revision>
  <cp:lastPrinted>2022-07-27T02:28:00Z</cp:lastPrinted>
  <dcterms:created xsi:type="dcterms:W3CDTF">2012-10-16T08:50:00Z</dcterms:created>
  <dcterms:modified xsi:type="dcterms:W3CDTF">2022-07-29T03:07:00Z</dcterms:modified>
</cp:coreProperties>
</file>