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D9" w:rsidRDefault="00507FD9" w:rsidP="00507FD9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D9" w:rsidRDefault="00507FD9" w:rsidP="00507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07FD9" w:rsidRDefault="00507FD9" w:rsidP="00507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ЖЕЛЕЗНОДОРОЖНОГО СЕЛЬСОВЕТА</w:t>
      </w:r>
    </w:p>
    <w:p w:rsidR="00507FD9" w:rsidRDefault="00507FD9" w:rsidP="00507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ЕНИСЕЙСКОГО РАЙОНА</w:t>
      </w:r>
    </w:p>
    <w:p w:rsidR="00507FD9" w:rsidRDefault="00507FD9" w:rsidP="00507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507FD9" w:rsidRDefault="00507FD9" w:rsidP="00507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07FD9" w:rsidRDefault="00507FD9" w:rsidP="00507FD9">
      <w:pPr>
        <w:pStyle w:val="a3"/>
        <w:rPr>
          <w:rFonts w:ascii="Times New Roman" w:hAnsi="Times New Roman"/>
          <w:sz w:val="24"/>
          <w:szCs w:val="24"/>
        </w:rPr>
      </w:pPr>
    </w:p>
    <w:p w:rsidR="00507FD9" w:rsidRDefault="00507FD9" w:rsidP="00507FD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507FD9" w:rsidRDefault="00507FD9" w:rsidP="00507FD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07FD9" w:rsidRDefault="00507FD9" w:rsidP="00507FD9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04.06.2021 г.        п.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Абалаково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№ </w:t>
      </w:r>
      <w:r w:rsidR="003349FA">
        <w:rPr>
          <w:rFonts w:eastAsia="Calibri"/>
          <w:b/>
          <w:bCs/>
          <w:sz w:val="28"/>
          <w:szCs w:val="28"/>
          <w:lang w:eastAsia="en-US"/>
        </w:rPr>
        <w:t>20</w:t>
      </w:r>
      <w:r>
        <w:rPr>
          <w:rFonts w:eastAsia="Calibri"/>
          <w:b/>
          <w:bCs/>
          <w:sz w:val="28"/>
          <w:szCs w:val="28"/>
          <w:lang w:eastAsia="en-US"/>
        </w:rPr>
        <w:t>-п</w:t>
      </w:r>
    </w:p>
    <w:p w:rsidR="00507FD9" w:rsidRDefault="00507FD9" w:rsidP="000853D5">
      <w:pPr>
        <w:jc w:val="both"/>
      </w:pPr>
    </w:p>
    <w:bookmarkEnd w:id="0"/>
    <w:p w:rsidR="00507FD9" w:rsidRDefault="00507FD9" w:rsidP="000853D5">
      <w:pPr>
        <w:jc w:val="both"/>
      </w:pPr>
    </w:p>
    <w:p w:rsidR="00507FD9" w:rsidRDefault="00507FD9" w:rsidP="000853D5">
      <w:pPr>
        <w:jc w:val="both"/>
      </w:pPr>
    </w:p>
    <w:p w:rsidR="009E4E0C" w:rsidRDefault="009E4E0C" w:rsidP="009E4E0C">
      <w:pPr>
        <w:ind w:firstLine="851"/>
        <w:jc w:val="both"/>
        <w:rPr>
          <w:sz w:val="28"/>
          <w:szCs w:val="28"/>
        </w:rPr>
      </w:pPr>
      <w:r w:rsidRPr="0097596E">
        <w:rPr>
          <w:sz w:val="28"/>
          <w:szCs w:val="28"/>
        </w:rPr>
        <w:t xml:space="preserve">Об утверждении Порядка завершения операций по исполнению бюджета </w:t>
      </w:r>
      <w:r w:rsidR="0097596E" w:rsidRPr="0097596E">
        <w:rPr>
          <w:sz w:val="28"/>
          <w:szCs w:val="28"/>
        </w:rPr>
        <w:t xml:space="preserve">Железнодорожного </w:t>
      </w:r>
      <w:r w:rsidRPr="0097596E">
        <w:rPr>
          <w:sz w:val="28"/>
          <w:szCs w:val="28"/>
        </w:rPr>
        <w:t xml:space="preserve">сельсовета </w:t>
      </w:r>
      <w:r w:rsidR="0097596E">
        <w:rPr>
          <w:sz w:val="28"/>
          <w:szCs w:val="28"/>
        </w:rPr>
        <w:t>Енисейского</w:t>
      </w:r>
      <w:r w:rsidRPr="0097596E">
        <w:rPr>
          <w:sz w:val="28"/>
          <w:szCs w:val="28"/>
        </w:rPr>
        <w:t xml:space="preserve"> района </w:t>
      </w:r>
      <w:r w:rsidR="0097596E">
        <w:rPr>
          <w:sz w:val="28"/>
          <w:szCs w:val="28"/>
        </w:rPr>
        <w:t>Красноярского края</w:t>
      </w:r>
      <w:r w:rsidRPr="0097596E">
        <w:rPr>
          <w:sz w:val="28"/>
          <w:szCs w:val="28"/>
        </w:rPr>
        <w:t xml:space="preserve"> в текущем финансовом году</w:t>
      </w:r>
    </w:p>
    <w:p w:rsidR="0097596E" w:rsidRDefault="0097596E" w:rsidP="009E4E0C">
      <w:pPr>
        <w:ind w:firstLine="851"/>
        <w:jc w:val="both"/>
        <w:rPr>
          <w:sz w:val="28"/>
          <w:szCs w:val="28"/>
        </w:rPr>
      </w:pPr>
    </w:p>
    <w:p w:rsidR="0097596E" w:rsidRDefault="0097596E" w:rsidP="009E4E0C">
      <w:pPr>
        <w:ind w:firstLine="851"/>
        <w:jc w:val="both"/>
        <w:rPr>
          <w:sz w:val="28"/>
          <w:szCs w:val="28"/>
        </w:rPr>
      </w:pPr>
    </w:p>
    <w:p w:rsidR="0097596E" w:rsidRPr="0097596E" w:rsidRDefault="0097596E" w:rsidP="009E4E0C">
      <w:pPr>
        <w:ind w:firstLine="851"/>
        <w:jc w:val="both"/>
        <w:rPr>
          <w:sz w:val="28"/>
          <w:szCs w:val="28"/>
        </w:rPr>
      </w:pPr>
    </w:p>
    <w:p w:rsidR="009E4E0C" w:rsidRPr="0097596E" w:rsidRDefault="009E4E0C" w:rsidP="009E4E0C">
      <w:pPr>
        <w:ind w:firstLine="851"/>
        <w:jc w:val="both"/>
        <w:rPr>
          <w:sz w:val="28"/>
          <w:szCs w:val="28"/>
        </w:rPr>
      </w:pPr>
      <w:r w:rsidRPr="0097596E">
        <w:rPr>
          <w:sz w:val="28"/>
          <w:szCs w:val="28"/>
        </w:rPr>
        <w:t xml:space="preserve"> В соответствии со статьей 242 Бюджетного кодекса Российской Федерации, администрация</w:t>
      </w:r>
      <w:r w:rsidR="0097596E">
        <w:rPr>
          <w:sz w:val="28"/>
          <w:szCs w:val="28"/>
        </w:rPr>
        <w:t xml:space="preserve"> Железнодорожного</w:t>
      </w:r>
      <w:r w:rsidRPr="0097596E">
        <w:rPr>
          <w:sz w:val="28"/>
          <w:szCs w:val="28"/>
        </w:rPr>
        <w:t xml:space="preserve"> сельсовета ПОСТАНОВЛЯЕТ:</w:t>
      </w:r>
    </w:p>
    <w:p w:rsidR="009E4E0C" w:rsidRPr="0097596E" w:rsidRDefault="009E4E0C" w:rsidP="009E4E0C">
      <w:pPr>
        <w:ind w:firstLine="851"/>
        <w:jc w:val="both"/>
        <w:rPr>
          <w:sz w:val="28"/>
          <w:szCs w:val="28"/>
        </w:rPr>
      </w:pPr>
      <w:r w:rsidRPr="0097596E">
        <w:rPr>
          <w:sz w:val="28"/>
          <w:szCs w:val="28"/>
        </w:rPr>
        <w:t xml:space="preserve"> 1. Утвердить Порядок завершения операций по исполнению бюджета </w:t>
      </w:r>
      <w:r w:rsidR="0097596E" w:rsidRPr="0097596E">
        <w:rPr>
          <w:sz w:val="28"/>
          <w:szCs w:val="28"/>
        </w:rPr>
        <w:t xml:space="preserve">Железнодорожного сельсовета </w:t>
      </w:r>
      <w:r w:rsidR="0097596E">
        <w:rPr>
          <w:sz w:val="28"/>
          <w:szCs w:val="28"/>
        </w:rPr>
        <w:t>Енисейского</w:t>
      </w:r>
      <w:r w:rsidR="0097596E" w:rsidRPr="0097596E">
        <w:rPr>
          <w:sz w:val="28"/>
          <w:szCs w:val="28"/>
        </w:rPr>
        <w:t xml:space="preserve"> района </w:t>
      </w:r>
      <w:r w:rsidR="0097596E">
        <w:rPr>
          <w:sz w:val="28"/>
          <w:szCs w:val="28"/>
        </w:rPr>
        <w:t>Красноярского края</w:t>
      </w:r>
      <w:r w:rsidR="0097596E" w:rsidRPr="0097596E">
        <w:rPr>
          <w:sz w:val="28"/>
          <w:szCs w:val="28"/>
        </w:rPr>
        <w:t xml:space="preserve"> в текущем финансовом году</w:t>
      </w:r>
      <w:r w:rsidRPr="0097596E">
        <w:rPr>
          <w:sz w:val="28"/>
          <w:szCs w:val="28"/>
        </w:rPr>
        <w:t xml:space="preserve">. </w:t>
      </w:r>
    </w:p>
    <w:p w:rsidR="009E4E0C" w:rsidRPr="007041AC" w:rsidRDefault="009E4E0C" w:rsidP="009E4E0C">
      <w:pPr>
        <w:ind w:firstLine="851"/>
        <w:jc w:val="both"/>
        <w:rPr>
          <w:sz w:val="28"/>
          <w:szCs w:val="28"/>
        </w:rPr>
      </w:pPr>
      <w:r w:rsidRPr="0097596E">
        <w:rPr>
          <w:sz w:val="28"/>
          <w:szCs w:val="28"/>
        </w:rPr>
        <w:t xml:space="preserve">2. Опубликовать настоящее постановление в печатном </w:t>
      </w:r>
      <w:r w:rsidR="0097596E">
        <w:rPr>
          <w:sz w:val="28"/>
          <w:szCs w:val="28"/>
        </w:rPr>
        <w:t>информационном издании</w:t>
      </w:r>
      <w:r w:rsidRPr="0097596E">
        <w:rPr>
          <w:sz w:val="28"/>
          <w:szCs w:val="28"/>
        </w:rPr>
        <w:t xml:space="preserve"> «</w:t>
      </w:r>
      <w:r w:rsidR="0097596E">
        <w:rPr>
          <w:sz w:val="28"/>
          <w:szCs w:val="28"/>
        </w:rPr>
        <w:t>Железнодорожный вестник</w:t>
      </w:r>
      <w:r w:rsidRPr="0097596E">
        <w:rPr>
          <w:sz w:val="28"/>
          <w:szCs w:val="28"/>
        </w:rPr>
        <w:t xml:space="preserve">» и разместить в сети «Интернет» </w:t>
      </w:r>
      <w:r w:rsidR="0097596E">
        <w:rPr>
          <w:sz w:val="28"/>
          <w:szCs w:val="28"/>
        </w:rPr>
        <w:t>на сайте Енисейского района в разделе «</w:t>
      </w:r>
      <w:r w:rsidR="007041AC">
        <w:rPr>
          <w:sz w:val="28"/>
          <w:szCs w:val="28"/>
        </w:rPr>
        <w:t xml:space="preserve">Сельсоветы» </w:t>
      </w:r>
      <w:r w:rsidR="007041AC" w:rsidRPr="0097596E">
        <w:rPr>
          <w:sz w:val="28"/>
          <w:szCs w:val="28"/>
        </w:rPr>
        <w:t>http://www.enadm.ru</w:t>
      </w:r>
      <w:r w:rsidR="007041AC">
        <w:rPr>
          <w:sz w:val="28"/>
          <w:szCs w:val="28"/>
        </w:rPr>
        <w:t>.</w:t>
      </w:r>
    </w:p>
    <w:p w:rsidR="009E4E0C" w:rsidRPr="0097596E" w:rsidRDefault="009E4E0C" w:rsidP="009E4E0C">
      <w:pPr>
        <w:ind w:firstLine="851"/>
        <w:jc w:val="both"/>
        <w:rPr>
          <w:sz w:val="28"/>
          <w:szCs w:val="28"/>
        </w:rPr>
      </w:pPr>
      <w:r w:rsidRPr="0097596E">
        <w:rPr>
          <w:sz w:val="28"/>
          <w:szCs w:val="28"/>
        </w:rPr>
        <w:t>3. Контроль за выполнением настоящего постановления оставляю за собой</w:t>
      </w:r>
      <w:r w:rsidR="0097596E">
        <w:rPr>
          <w:sz w:val="28"/>
          <w:szCs w:val="28"/>
        </w:rPr>
        <w:t>.</w:t>
      </w:r>
    </w:p>
    <w:p w:rsidR="009E4E0C" w:rsidRPr="0097596E" w:rsidRDefault="009E4E0C" w:rsidP="009E4E0C">
      <w:pPr>
        <w:ind w:firstLine="851"/>
        <w:jc w:val="both"/>
        <w:rPr>
          <w:sz w:val="28"/>
          <w:szCs w:val="28"/>
        </w:rPr>
      </w:pPr>
    </w:p>
    <w:p w:rsidR="0097596E" w:rsidRDefault="0097596E" w:rsidP="009E4E0C">
      <w:pPr>
        <w:ind w:firstLine="851"/>
        <w:jc w:val="both"/>
        <w:rPr>
          <w:sz w:val="28"/>
          <w:szCs w:val="28"/>
        </w:rPr>
      </w:pPr>
    </w:p>
    <w:p w:rsidR="0097596E" w:rsidRDefault="0097596E" w:rsidP="009E4E0C">
      <w:pPr>
        <w:ind w:firstLine="851"/>
        <w:jc w:val="both"/>
        <w:rPr>
          <w:sz w:val="28"/>
          <w:szCs w:val="28"/>
        </w:rPr>
      </w:pPr>
    </w:p>
    <w:p w:rsidR="0097596E" w:rsidRDefault="0097596E" w:rsidP="009E4E0C">
      <w:pPr>
        <w:ind w:firstLine="851"/>
        <w:jc w:val="both"/>
        <w:rPr>
          <w:sz w:val="28"/>
          <w:szCs w:val="28"/>
        </w:rPr>
      </w:pPr>
    </w:p>
    <w:p w:rsidR="009E4E0C" w:rsidRPr="0097596E" w:rsidRDefault="009E4E0C" w:rsidP="009E4E0C">
      <w:pPr>
        <w:ind w:firstLine="851"/>
        <w:jc w:val="both"/>
        <w:rPr>
          <w:sz w:val="28"/>
          <w:szCs w:val="28"/>
        </w:rPr>
      </w:pPr>
      <w:r w:rsidRPr="0097596E">
        <w:rPr>
          <w:sz w:val="28"/>
          <w:szCs w:val="28"/>
        </w:rPr>
        <w:t xml:space="preserve"> Глава сельсовета </w:t>
      </w:r>
      <w:r w:rsidR="0097596E">
        <w:rPr>
          <w:sz w:val="28"/>
          <w:szCs w:val="28"/>
        </w:rPr>
        <w:tab/>
      </w:r>
      <w:r w:rsidR="0097596E">
        <w:rPr>
          <w:sz w:val="28"/>
          <w:szCs w:val="28"/>
        </w:rPr>
        <w:tab/>
      </w:r>
      <w:r w:rsidR="0097596E">
        <w:rPr>
          <w:sz w:val="28"/>
          <w:szCs w:val="28"/>
        </w:rPr>
        <w:tab/>
      </w:r>
      <w:r w:rsidR="0097596E">
        <w:rPr>
          <w:sz w:val="28"/>
          <w:szCs w:val="28"/>
        </w:rPr>
        <w:tab/>
      </w:r>
      <w:r w:rsidR="0097596E">
        <w:rPr>
          <w:sz w:val="28"/>
          <w:szCs w:val="28"/>
        </w:rPr>
        <w:tab/>
      </w:r>
      <w:r w:rsidR="0097596E">
        <w:rPr>
          <w:sz w:val="28"/>
          <w:szCs w:val="28"/>
        </w:rPr>
        <w:tab/>
      </w:r>
      <w:proofErr w:type="spellStart"/>
      <w:r w:rsidR="0097596E">
        <w:rPr>
          <w:sz w:val="28"/>
          <w:szCs w:val="28"/>
        </w:rPr>
        <w:t>Г.С.Мельников</w:t>
      </w:r>
      <w:proofErr w:type="spellEnd"/>
    </w:p>
    <w:p w:rsidR="009E4E0C" w:rsidRPr="0097596E" w:rsidRDefault="009E4E0C" w:rsidP="009E4E0C">
      <w:pPr>
        <w:ind w:firstLine="851"/>
        <w:jc w:val="both"/>
        <w:rPr>
          <w:sz w:val="28"/>
          <w:szCs w:val="28"/>
        </w:rPr>
      </w:pPr>
    </w:p>
    <w:p w:rsidR="009E4E0C" w:rsidRDefault="009E4E0C" w:rsidP="009E4E0C">
      <w:pPr>
        <w:ind w:firstLine="851"/>
        <w:jc w:val="both"/>
      </w:pPr>
    </w:p>
    <w:p w:rsidR="009E4E0C" w:rsidRDefault="009E4E0C" w:rsidP="009E4E0C">
      <w:pPr>
        <w:ind w:firstLine="851"/>
        <w:jc w:val="both"/>
      </w:pPr>
    </w:p>
    <w:p w:rsidR="009E4E0C" w:rsidRDefault="009E4E0C" w:rsidP="009E4E0C">
      <w:pPr>
        <w:ind w:firstLine="851"/>
        <w:jc w:val="both"/>
      </w:pPr>
    </w:p>
    <w:p w:rsidR="009E4E0C" w:rsidRDefault="009E4E0C" w:rsidP="009E4E0C">
      <w:pPr>
        <w:ind w:firstLine="851"/>
        <w:jc w:val="both"/>
      </w:pPr>
    </w:p>
    <w:p w:rsidR="009E4E0C" w:rsidRDefault="009E4E0C" w:rsidP="009E4E0C">
      <w:pPr>
        <w:ind w:firstLine="851"/>
        <w:jc w:val="both"/>
      </w:pPr>
    </w:p>
    <w:p w:rsidR="009E4E0C" w:rsidRDefault="009E4E0C" w:rsidP="009E4E0C">
      <w:pPr>
        <w:ind w:firstLine="851"/>
        <w:jc w:val="both"/>
      </w:pPr>
    </w:p>
    <w:p w:rsidR="009E4E0C" w:rsidRDefault="009E4E0C" w:rsidP="009E4E0C">
      <w:pPr>
        <w:ind w:firstLine="851"/>
        <w:jc w:val="both"/>
      </w:pPr>
    </w:p>
    <w:p w:rsidR="009E4E0C" w:rsidRDefault="009E4E0C" w:rsidP="009E4E0C">
      <w:pPr>
        <w:ind w:firstLine="851"/>
        <w:jc w:val="both"/>
      </w:pPr>
    </w:p>
    <w:p w:rsidR="009E4E0C" w:rsidRDefault="009E4E0C" w:rsidP="009E4E0C">
      <w:pPr>
        <w:ind w:firstLine="851"/>
        <w:jc w:val="right"/>
      </w:pPr>
      <w:r>
        <w:lastRenderedPageBreak/>
        <w:t>УТВЕРЖДЕН</w:t>
      </w:r>
    </w:p>
    <w:p w:rsidR="009E4E0C" w:rsidRDefault="009E4E0C" w:rsidP="009E4E0C">
      <w:pPr>
        <w:ind w:firstLine="851"/>
        <w:jc w:val="right"/>
      </w:pPr>
      <w:r>
        <w:t xml:space="preserve"> Постановлением администрации </w:t>
      </w:r>
    </w:p>
    <w:p w:rsidR="009E4E0C" w:rsidRDefault="009E4E0C" w:rsidP="009E4E0C">
      <w:pPr>
        <w:ind w:firstLine="851"/>
        <w:jc w:val="right"/>
      </w:pPr>
      <w:r>
        <w:t xml:space="preserve">Железнодорожного сельсовета Енисейского района </w:t>
      </w:r>
    </w:p>
    <w:p w:rsidR="009E4E0C" w:rsidRDefault="009E4E0C" w:rsidP="009E4E0C">
      <w:pPr>
        <w:ind w:firstLine="851"/>
        <w:jc w:val="right"/>
      </w:pPr>
      <w:r>
        <w:t xml:space="preserve">от </w:t>
      </w:r>
      <w:r w:rsidR="003349FA">
        <w:t xml:space="preserve">04.06.2021 </w:t>
      </w:r>
      <w:r>
        <w:t xml:space="preserve">№ </w:t>
      </w:r>
      <w:r w:rsidR="003349FA">
        <w:t>20</w:t>
      </w:r>
      <w:r>
        <w:t>-п</w:t>
      </w:r>
    </w:p>
    <w:p w:rsidR="009E4E0C" w:rsidRDefault="009E4E0C" w:rsidP="009E4E0C">
      <w:pPr>
        <w:ind w:firstLine="851"/>
        <w:jc w:val="right"/>
      </w:pPr>
    </w:p>
    <w:p w:rsidR="009E4E0C" w:rsidRDefault="009E4E0C" w:rsidP="009E4E0C">
      <w:pPr>
        <w:ind w:firstLine="851"/>
        <w:jc w:val="right"/>
      </w:pPr>
    </w:p>
    <w:p w:rsidR="009E4E0C" w:rsidRDefault="009E4E0C" w:rsidP="009E4E0C">
      <w:pPr>
        <w:ind w:firstLine="851"/>
        <w:jc w:val="both"/>
        <w:rPr>
          <w:b/>
        </w:rPr>
      </w:pPr>
      <w:r w:rsidRPr="009E4E0C">
        <w:rPr>
          <w:b/>
        </w:rPr>
        <w:t xml:space="preserve">Порядок завершения операций по исполнению бюджета </w:t>
      </w:r>
      <w:r>
        <w:rPr>
          <w:b/>
        </w:rPr>
        <w:t>Железнодорожного</w:t>
      </w:r>
      <w:r w:rsidRPr="009E4E0C">
        <w:rPr>
          <w:b/>
        </w:rPr>
        <w:t xml:space="preserve"> сельсовета </w:t>
      </w:r>
      <w:r>
        <w:rPr>
          <w:b/>
        </w:rPr>
        <w:t>Енисейского</w:t>
      </w:r>
      <w:r w:rsidRPr="009E4E0C">
        <w:rPr>
          <w:b/>
        </w:rPr>
        <w:t xml:space="preserve"> района </w:t>
      </w:r>
      <w:r>
        <w:rPr>
          <w:b/>
        </w:rPr>
        <w:t>Красноярского края</w:t>
      </w:r>
      <w:r w:rsidRPr="009E4E0C">
        <w:rPr>
          <w:b/>
        </w:rPr>
        <w:t xml:space="preserve"> в текущем финансовом году </w:t>
      </w:r>
    </w:p>
    <w:p w:rsidR="009E4E0C" w:rsidRDefault="009E4E0C" w:rsidP="009E4E0C">
      <w:pPr>
        <w:ind w:firstLine="851"/>
        <w:jc w:val="both"/>
        <w:rPr>
          <w:b/>
        </w:rPr>
      </w:pPr>
    </w:p>
    <w:p w:rsidR="009E4E0C" w:rsidRPr="009E4E0C" w:rsidRDefault="009E4E0C" w:rsidP="009E4E0C">
      <w:pPr>
        <w:ind w:firstLine="851"/>
        <w:jc w:val="both"/>
        <w:rPr>
          <w:b/>
        </w:rPr>
      </w:pPr>
    </w:p>
    <w:p w:rsidR="009E4E0C" w:rsidRDefault="009E4E0C" w:rsidP="009E4E0C">
      <w:pPr>
        <w:pStyle w:val="a4"/>
        <w:numPr>
          <w:ilvl w:val="0"/>
          <w:numId w:val="2"/>
        </w:numPr>
        <w:ind w:left="0" w:firstLine="851"/>
        <w:jc w:val="both"/>
      </w:pPr>
      <w:r>
        <w:t xml:space="preserve">В соответствии со статьей 242 Бюджетного кодекса Российской Федерации исполнение бюджета Железнодорожного сельсовета в текущем финансовом году завершается в части: </w:t>
      </w:r>
    </w:p>
    <w:p w:rsidR="009E4E0C" w:rsidRDefault="009E4E0C" w:rsidP="009E4E0C">
      <w:pPr>
        <w:ind w:firstLine="851"/>
        <w:jc w:val="both"/>
      </w:pPr>
      <w:r>
        <w:t xml:space="preserve">кассовых операций по расходам бюджета администрации Железнодорожного сельсовета и источникам финансирования дефицита бюджета Железнодорожного сельсовета – 31 декабря текущего финансового года; </w:t>
      </w:r>
    </w:p>
    <w:p w:rsidR="009E4E0C" w:rsidRDefault="009E4E0C" w:rsidP="009E4E0C">
      <w:pPr>
        <w:ind w:firstLine="851"/>
        <w:jc w:val="both"/>
      </w:pPr>
      <w:r>
        <w:t xml:space="preserve">зачисления в бюджет администрации Железнодорожного сельсовета поступлений завершенного финансового года, распределенных в установленном порядке Управлением Федерального казначейства по Красноярскому краю (далее - Управление) между бюджетами бюджетной системы Российской Федерации, и их отражения в отчетности об исполнении бюджета Железнодорожного сельсовета завершенного финансового года – в первые пять рабочих дней очередного финансового года. </w:t>
      </w:r>
    </w:p>
    <w:p w:rsidR="009E4E0C" w:rsidRDefault="009E4E0C" w:rsidP="009E4E0C">
      <w:pPr>
        <w:ind w:firstLine="851"/>
        <w:jc w:val="both"/>
      </w:pPr>
      <w:r>
        <w:t xml:space="preserve">2. Администрация Железнодорожного сельсовета представляет в Управление документы в последний рабочий день текущего финансового года для доведения: бюджетных ассигнований и (или) лимитов бюджетных обязательств и предельных объемов финансирования расходов текущего финансового года. </w:t>
      </w:r>
    </w:p>
    <w:p w:rsidR="0097596E" w:rsidRDefault="009E4E0C" w:rsidP="009E4E0C">
      <w:pPr>
        <w:ind w:firstLine="851"/>
        <w:jc w:val="both"/>
      </w:pPr>
      <w:r>
        <w:t xml:space="preserve">3. Администрация Железнодорожного сельсовета обеспечивает представление в Управление платежных и иных документов, необходимых для: подтверждения в установленном порядке принятых ими денежных обязательств и последующего осуществления кассовых выплат из бюджета </w:t>
      </w:r>
      <w:r w:rsidR="0097596E">
        <w:t xml:space="preserve">Железнодорожного </w:t>
      </w:r>
      <w:r>
        <w:t xml:space="preserve">сельсовета </w:t>
      </w:r>
      <w:r w:rsidR="0097596E">
        <w:t>Железнодорожного, в</w:t>
      </w:r>
      <w:r>
        <w:t xml:space="preserve"> последний рабочий день текущего финансового года не позднее 11 часов; </w:t>
      </w:r>
    </w:p>
    <w:p w:rsidR="0097596E" w:rsidRDefault="009E4E0C" w:rsidP="009E4E0C">
      <w:pPr>
        <w:ind w:firstLine="851"/>
        <w:jc w:val="both"/>
      </w:pPr>
      <w:r>
        <w:t xml:space="preserve">за счет средств бюджета </w:t>
      </w:r>
      <w:r w:rsidR="0097596E">
        <w:t xml:space="preserve">Железнодорожного </w:t>
      </w:r>
      <w:r>
        <w:t xml:space="preserve">сельсовета, источником финансового обеспечения которых являются межбюджетные трансферты из федерального бюджета, перечень которых утверждается Правительством Российской Федерации, не позднее, чем за один рабочий день до окончания текущего финансового года; осуществления операций по выплатам за счет наличных денег - не позднее, чем за один рабочий день до окончания текущего финансового года; </w:t>
      </w:r>
    </w:p>
    <w:p w:rsidR="009E4E0C" w:rsidRDefault="009E4E0C" w:rsidP="009E4E0C">
      <w:pPr>
        <w:ind w:firstLine="851"/>
        <w:jc w:val="both"/>
      </w:pPr>
      <w:r>
        <w:t>перечисления средств в бюджеты муниципальных образований области в рамках межбюджетных отношений - не позднее чем, за два рабочих дня до окончания текущего финансового года. При этом дата составления документа в поле «дата» платежного документа не должна быть позднее даты, установленной настоящим пунктом для представления данного платежного документа в Управление.</w:t>
      </w:r>
    </w:p>
    <w:p w:rsidR="009E4E0C" w:rsidRDefault="009E4E0C" w:rsidP="009E4E0C">
      <w:pPr>
        <w:ind w:firstLine="851"/>
        <w:jc w:val="both"/>
      </w:pPr>
      <w:r>
        <w:t xml:space="preserve"> 4. Управление осуществляет в установленном порядке кассовые выплаты из бюджета </w:t>
      </w:r>
      <w:r w:rsidR="0097596E">
        <w:t xml:space="preserve">Железнодорожного </w:t>
      </w:r>
      <w:r>
        <w:t>сельсовета на основании платежных документов, указанных в абзаце втором пункта 3 настоящего Порядка, до последнего рабочего дня текущего финансового года включительно.</w:t>
      </w:r>
    </w:p>
    <w:p w:rsidR="009E4E0C" w:rsidRDefault="009E4E0C" w:rsidP="009E4E0C">
      <w:pPr>
        <w:ind w:firstLine="851"/>
        <w:jc w:val="both"/>
      </w:pPr>
      <w:r>
        <w:t xml:space="preserve"> 5. Неиспользованные остатки средств на счетах, открытых Управлению на балансовом счете № 40116 «Средства для выдачи и внесения наличных денег и осуществления расчетов по отдельным операциям» (далее счет - № 40116), не позднее, чем за два последних рабочих дня до окончания текущего финансового года, перечисляются платежными поручениями в части средств бюджета </w:t>
      </w:r>
      <w:r w:rsidR="0097596E">
        <w:t>Железнодорожного</w:t>
      </w:r>
      <w:r>
        <w:t xml:space="preserve"> </w:t>
      </w:r>
      <w:r>
        <w:lastRenderedPageBreak/>
        <w:t xml:space="preserve">сельсовета на балансовый счет № 40204 «Средства бюджетов субъектов Российской Федерации» Управления (далее - счет № 40204), за вычетом суммы средств, которая будет использована администрацией </w:t>
      </w:r>
      <w:r w:rsidR="0097596E">
        <w:t>Железнодорожного</w:t>
      </w:r>
      <w:r>
        <w:t xml:space="preserve"> сельсовета в три последних рабочих дня текущего финансового года для получения наличных денег со счета № 40116. Управление в последний рабочий день текущего финансового года, при наличии неиспользованных остатков средств на счетах № 40116, перечисляет их платежными поручениями в части средств бюджета </w:t>
      </w:r>
      <w:r w:rsidR="0097596E">
        <w:t xml:space="preserve">Железнодорожного </w:t>
      </w:r>
      <w:r>
        <w:t xml:space="preserve">сельсовета на счет № 40204. Неиспользованные остатки наличных средств бюджета </w:t>
      </w:r>
      <w:r w:rsidR="0097596E">
        <w:t xml:space="preserve">Железнодорожного </w:t>
      </w:r>
      <w:r>
        <w:t xml:space="preserve">сельсовета в кассе, подлежат возврату на счет № 40116 не позднее, чем за один день до окончания текущего финансового года. По состоянию на 1 января очередного финансового года остаток средств на счетах № 40116, не допускается. Наличие остатка денежных средств в кассе администрации </w:t>
      </w:r>
      <w:r w:rsidR="0097596E">
        <w:t>Железнодорожного</w:t>
      </w:r>
      <w:r>
        <w:t xml:space="preserve"> сельсовета не допускается.</w:t>
      </w:r>
    </w:p>
    <w:p w:rsidR="009E4E0C" w:rsidRDefault="009E4E0C" w:rsidP="009E4E0C">
      <w:pPr>
        <w:ind w:firstLine="851"/>
        <w:jc w:val="both"/>
      </w:pPr>
      <w:r>
        <w:t xml:space="preserve"> 6. Остатки неиспользованных лимитов бюджетных обязательств (бюджетных ассигнований) и предельных объемов финансирования для кассовых выплат из бюджета </w:t>
      </w:r>
      <w:r w:rsidR="0097596E">
        <w:t xml:space="preserve">Железнодорожного </w:t>
      </w:r>
      <w:r>
        <w:t xml:space="preserve">сельсовета текущего финансового года и планового периода, отраженные на лицевых счетах, открытых в Управлении, не подлежат </w:t>
      </w:r>
      <w:r w:rsidR="007041AC">
        <w:t>учету на</w:t>
      </w:r>
      <w:r>
        <w:t xml:space="preserve"> указанных лицевых счетах в качестве остатков на начало очередного финансового года. </w:t>
      </w:r>
    </w:p>
    <w:p w:rsidR="009E4E0C" w:rsidRDefault="009E4E0C" w:rsidP="009E4E0C">
      <w:pPr>
        <w:ind w:firstLine="851"/>
        <w:jc w:val="both"/>
      </w:pPr>
      <w:r>
        <w:t xml:space="preserve">7. После 1 января очередного финансового года документы от администрации </w:t>
      </w:r>
      <w:r w:rsidR="0097596E">
        <w:t>Железнодорожного</w:t>
      </w:r>
      <w:r>
        <w:t xml:space="preserve"> сельсовета на изменение лимитов бюджетных обязательств (бюджетных ассигнований) и предельных объемов финансирования завершенного финансового года не принимаются. </w:t>
      </w:r>
    </w:p>
    <w:p w:rsidR="0097596E" w:rsidRDefault="009E4E0C" w:rsidP="009E4E0C">
      <w:pPr>
        <w:ind w:firstLine="851"/>
        <w:jc w:val="both"/>
      </w:pPr>
      <w:r>
        <w:t xml:space="preserve">8. Суммы, поступившие в бюджет </w:t>
      </w:r>
      <w:r w:rsidR="0097596E">
        <w:t xml:space="preserve">Железнодорожного </w:t>
      </w:r>
      <w:r>
        <w:t xml:space="preserve">сельсовета от распределения в установленном порядке Управлением поступлений завершенного финансового года, зачисляются в установленном порядке на счет № 40204 в первые пять рабочих дней очередного финансового года и учитываются как доходы бюджета </w:t>
      </w:r>
      <w:r w:rsidR="0097596E">
        <w:t xml:space="preserve">Железнодорожного </w:t>
      </w:r>
      <w:r>
        <w:t xml:space="preserve">сельсовета завершенного финансового года. </w:t>
      </w:r>
    </w:p>
    <w:p w:rsidR="00C325CF" w:rsidRPr="00507FD9" w:rsidRDefault="009E4E0C" w:rsidP="009E4E0C">
      <w:pPr>
        <w:ind w:firstLine="851"/>
        <w:jc w:val="both"/>
      </w:pPr>
      <w:r>
        <w:t xml:space="preserve">9. Остатки средств бюджета </w:t>
      </w:r>
      <w:r w:rsidR="0097596E">
        <w:t xml:space="preserve">Железнодорожного </w:t>
      </w:r>
      <w:r>
        <w:t xml:space="preserve">сельсовета завершенного финансового года, поступившие на счет № 40204, в очередном финансовом году подлежат перечислению в доход бюджета </w:t>
      </w:r>
      <w:r w:rsidR="0097596E">
        <w:t xml:space="preserve">Железнодорожного </w:t>
      </w:r>
      <w:r>
        <w:t xml:space="preserve">сельсовета в порядке, установленном для возврата дебиторской задолженности прошлых лет получателей средств бюджета </w:t>
      </w:r>
      <w:r w:rsidR="0097596E">
        <w:t xml:space="preserve">Железнодорожного </w:t>
      </w:r>
      <w:r>
        <w:t xml:space="preserve">сельсовета. В случае если средства бюджета </w:t>
      </w:r>
      <w:r w:rsidR="0097596E">
        <w:t>Железнодорожного сельсовета</w:t>
      </w:r>
      <w:r>
        <w:t xml:space="preserve"> завершенного финансового года, возвращены в очередном финансовом году по причине неверного указания в платежных документах реквизитов получателя платежа, администрация </w:t>
      </w:r>
      <w:r w:rsidR="0097596E">
        <w:t>Железнодорожного</w:t>
      </w:r>
      <w:r>
        <w:t xml:space="preserve"> сельсовета вправе представить в Управление платежные документы для перечисления указанных средств по уточненным реквизитам.</w:t>
      </w:r>
    </w:p>
    <w:sectPr w:rsidR="00C325CF" w:rsidRPr="0050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279DD"/>
    <w:multiLevelType w:val="hybridMultilevel"/>
    <w:tmpl w:val="C7326F06"/>
    <w:lvl w:ilvl="0" w:tplc="37E84C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FD0C2A"/>
    <w:multiLevelType w:val="hybridMultilevel"/>
    <w:tmpl w:val="5E52CAB6"/>
    <w:lvl w:ilvl="0" w:tplc="9B42E4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DB"/>
    <w:rsid w:val="000853D5"/>
    <w:rsid w:val="00201407"/>
    <w:rsid w:val="00262E2E"/>
    <w:rsid w:val="003349FA"/>
    <w:rsid w:val="00507FD9"/>
    <w:rsid w:val="006D3E1F"/>
    <w:rsid w:val="007041AC"/>
    <w:rsid w:val="0097596E"/>
    <w:rsid w:val="009E4E0C"/>
    <w:rsid w:val="00B62ECB"/>
    <w:rsid w:val="00F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4CDD5-6BF3-4726-B13D-011CC29B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F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07FD9"/>
    <w:pPr>
      <w:ind w:left="720"/>
      <w:contextualSpacing/>
    </w:pPr>
  </w:style>
  <w:style w:type="character" w:styleId="a5">
    <w:name w:val="Hyperlink"/>
    <w:uiPriority w:val="99"/>
    <w:semiHidden/>
    <w:unhideWhenUsed/>
    <w:rsid w:val="00704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2021-05-31T05:22:00Z</dcterms:created>
  <dcterms:modified xsi:type="dcterms:W3CDTF">2021-06-15T03:22:00Z</dcterms:modified>
</cp:coreProperties>
</file>