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086" w:rsidRPr="00150D7C" w:rsidRDefault="00442086" w:rsidP="006E53BA">
      <w:pPr>
        <w:pStyle w:val="a6"/>
        <w:ind w:firstLine="851"/>
        <w:jc w:val="center"/>
        <w:rPr>
          <w:rFonts w:ascii="Arial" w:eastAsia="Times New Roman" w:hAnsi="Arial" w:cs="Arial"/>
          <w:sz w:val="24"/>
          <w:szCs w:val="24"/>
        </w:rPr>
      </w:pPr>
      <w:r w:rsidRPr="00150D7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95325"/>
            <wp:effectExtent l="0" t="0" r="0" b="9525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086" w:rsidRPr="00150D7C" w:rsidRDefault="00442086" w:rsidP="006E53BA">
      <w:pPr>
        <w:pStyle w:val="a6"/>
        <w:ind w:firstLine="851"/>
        <w:jc w:val="center"/>
        <w:rPr>
          <w:rFonts w:ascii="Arial" w:hAnsi="Arial" w:cs="Arial"/>
          <w:sz w:val="24"/>
          <w:szCs w:val="24"/>
        </w:rPr>
      </w:pPr>
      <w:r w:rsidRPr="00150D7C">
        <w:rPr>
          <w:rFonts w:ascii="Arial" w:hAnsi="Arial" w:cs="Arial"/>
          <w:sz w:val="24"/>
          <w:szCs w:val="24"/>
        </w:rPr>
        <w:t>РОССИЙСКАЯ ФЕДЕРАЦИЯ</w:t>
      </w:r>
    </w:p>
    <w:p w:rsidR="00442086" w:rsidRPr="00150D7C" w:rsidRDefault="00442086" w:rsidP="006E53BA">
      <w:pPr>
        <w:pStyle w:val="a6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150D7C">
        <w:rPr>
          <w:rFonts w:ascii="Arial" w:hAnsi="Arial" w:cs="Arial"/>
          <w:b/>
          <w:sz w:val="24"/>
          <w:szCs w:val="24"/>
        </w:rPr>
        <w:t>АДМИНИСТРАЦИЯ ЖЕЛЕЗНОДОРОЖНОГО СЕЛЬСОВЕТА</w:t>
      </w:r>
    </w:p>
    <w:p w:rsidR="00442086" w:rsidRPr="00150D7C" w:rsidRDefault="00442086" w:rsidP="006E53BA">
      <w:pPr>
        <w:pStyle w:val="a6"/>
        <w:ind w:firstLine="851"/>
        <w:jc w:val="center"/>
        <w:rPr>
          <w:rFonts w:ascii="Arial" w:hAnsi="Arial" w:cs="Arial"/>
          <w:sz w:val="24"/>
          <w:szCs w:val="24"/>
        </w:rPr>
      </w:pPr>
      <w:r w:rsidRPr="00150D7C">
        <w:rPr>
          <w:rFonts w:ascii="Arial" w:hAnsi="Arial" w:cs="Arial"/>
          <w:sz w:val="24"/>
          <w:szCs w:val="24"/>
        </w:rPr>
        <w:t>ЕНИСЕЙСКОГО РАЙОНА</w:t>
      </w:r>
    </w:p>
    <w:p w:rsidR="00442086" w:rsidRPr="00150D7C" w:rsidRDefault="00442086" w:rsidP="006E53BA">
      <w:pPr>
        <w:pStyle w:val="a6"/>
        <w:ind w:firstLine="851"/>
        <w:jc w:val="center"/>
        <w:rPr>
          <w:rFonts w:ascii="Arial" w:hAnsi="Arial" w:cs="Arial"/>
          <w:sz w:val="24"/>
          <w:szCs w:val="24"/>
        </w:rPr>
      </w:pPr>
      <w:r w:rsidRPr="00150D7C">
        <w:rPr>
          <w:rFonts w:ascii="Arial" w:hAnsi="Arial" w:cs="Arial"/>
          <w:sz w:val="24"/>
          <w:szCs w:val="24"/>
        </w:rPr>
        <w:t>КРАСНОЯРСКОГО КРАЯ</w:t>
      </w:r>
    </w:p>
    <w:p w:rsidR="00442086" w:rsidRPr="00150D7C" w:rsidRDefault="00442086" w:rsidP="006E53BA">
      <w:pPr>
        <w:pStyle w:val="a6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42086" w:rsidRPr="00150D7C" w:rsidRDefault="00442086" w:rsidP="006E53BA">
      <w:pPr>
        <w:pStyle w:val="a6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42086" w:rsidRPr="00150D7C" w:rsidRDefault="00442086" w:rsidP="006E53BA">
      <w:pPr>
        <w:pStyle w:val="a6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150D7C">
        <w:rPr>
          <w:rFonts w:ascii="Arial" w:hAnsi="Arial" w:cs="Arial"/>
          <w:b/>
          <w:sz w:val="24"/>
          <w:szCs w:val="24"/>
        </w:rPr>
        <w:t>ПОСТАНОВЛЕНИЕ</w:t>
      </w:r>
    </w:p>
    <w:p w:rsidR="00442086" w:rsidRPr="00150D7C" w:rsidRDefault="00442086" w:rsidP="006E53BA">
      <w:pPr>
        <w:pStyle w:val="a6"/>
        <w:ind w:firstLine="851"/>
        <w:rPr>
          <w:rFonts w:ascii="Arial" w:hAnsi="Arial" w:cs="Arial"/>
          <w:b/>
          <w:sz w:val="24"/>
          <w:szCs w:val="24"/>
        </w:rPr>
      </w:pPr>
    </w:p>
    <w:p w:rsidR="00442086" w:rsidRPr="00150D7C" w:rsidRDefault="00442086" w:rsidP="006E53BA">
      <w:pPr>
        <w:pStyle w:val="a6"/>
        <w:ind w:firstLine="851"/>
        <w:rPr>
          <w:rFonts w:ascii="Arial" w:hAnsi="Arial" w:cs="Arial"/>
          <w:b/>
          <w:sz w:val="24"/>
          <w:szCs w:val="24"/>
        </w:rPr>
      </w:pPr>
    </w:p>
    <w:p w:rsidR="00442086" w:rsidRPr="00150D7C" w:rsidRDefault="00442086" w:rsidP="006E53BA">
      <w:pPr>
        <w:pStyle w:val="a6"/>
        <w:ind w:firstLine="851"/>
        <w:rPr>
          <w:rFonts w:ascii="Arial" w:hAnsi="Arial" w:cs="Arial"/>
          <w:b/>
          <w:sz w:val="24"/>
          <w:szCs w:val="24"/>
        </w:rPr>
      </w:pPr>
      <w:r w:rsidRPr="00150D7C">
        <w:rPr>
          <w:rFonts w:ascii="Arial" w:hAnsi="Arial" w:cs="Arial"/>
          <w:b/>
          <w:sz w:val="24"/>
          <w:szCs w:val="24"/>
        </w:rPr>
        <w:t xml:space="preserve">26.01.2021 г.                             п. Абалаково </w:t>
      </w:r>
      <w:r w:rsidRPr="00150D7C">
        <w:rPr>
          <w:rFonts w:ascii="Arial" w:hAnsi="Arial" w:cs="Arial"/>
          <w:b/>
          <w:sz w:val="24"/>
          <w:szCs w:val="24"/>
        </w:rPr>
        <w:tab/>
      </w:r>
      <w:r w:rsidRPr="00150D7C">
        <w:rPr>
          <w:rFonts w:ascii="Arial" w:hAnsi="Arial" w:cs="Arial"/>
          <w:b/>
          <w:sz w:val="24"/>
          <w:szCs w:val="24"/>
        </w:rPr>
        <w:tab/>
      </w:r>
      <w:r w:rsidRPr="00150D7C">
        <w:rPr>
          <w:rFonts w:ascii="Arial" w:hAnsi="Arial" w:cs="Arial"/>
          <w:b/>
          <w:sz w:val="24"/>
          <w:szCs w:val="24"/>
        </w:rPr>
        <w:tab/>
        <w:t xml:space="preserve">   № 2-п</w:t>
      </w:r>
    </w:p>
    <w:p w:rsidR="00442086" w:rsidRPr="00150D7C" w:rsidRDefault="00442086" w:rsidP="006E53BA">
      <w:pPr>
        <w:widowControl w:val="0"/>
        <w:autoSpaceDE w:val="0"/>
        <w:autoSpaceDN w:val="0"/>
        <w:spacing w:line="228" w:lineRule="auto"/>
        <w:ind w:firstLine="851"/>
        <w:jc w:val="center"/>
        <w:rPr>
          <w:rFonts w:ascii="Arial" w:hAnsi="Arial" w:cs="Arial"/>
          <w:color w:val="000000"/>
          <w:sz w:val="24"/>
          <w:szCs w:val="24"/>
          <w:lang w:val="x-none"/>
        </w:rPr>
      </w:pPr>
    </w:p>
    <w:p w:rsidR="00442086" w:rsidRPr="00150D7C" w:rsidRDefault="00442086" w:rsidP="006E53BA">
      <w:pPr>
        <w:pStyle w:val="24"/>
        <w:shd w:val="clear" w:color="auto" w:fill="auto"/>
        <w:spacing w:after="0"/>
        <w:ind w:firstLine="851"/>
        <w:rPr>
          <w:rFonts w:ascii="Arial" w:hAnsi="Arial" w:cs="Arial"/>
          <w:sz w:val="24"/>
          <w:szCs w:val="24"/>
        </w:rPr>
      </w:pPr>
      <w:r w:rsidRPr="00150D7C">
        <w:rPr>
          <w:rFonts w:ascii="Arial" w:hAnsi="Arial" w:cs="Arial"/>
          <w:sz w:val="24"/>
          <w:szCs w:val="24"/>
        </w:rPr>
        <w:t xml:space="preserve">Об утверждении </w:t>
      </w:r>
      <w:r w:rsidR="00552C65" w:rsidRPr="00150D7C">
        <w:rPr>
          <w:rFonts w:ascii="Arial" w:hAnsi="Arial" w:cs="Arial"/>
          <w:sz w:val="24"/>
          <w:szCs w:val="24"/>
        </w:rPr>
        <w:t>Порядка осуществления</w:t>
      </w:r>
      <w:r w:rsidRPr="00150D7C">
        <w:rPr>
          <w:rFonts w:ascii="Arial" w:hAnsi="Arial" w:cs="Arial"/>
          <w:sz w:val="24"/>
          <w:szCs w:val="24"/>
        </w:rPr>
        <w:t xml:space="preserve"> внутреннего финансового аудита в </w:t>
      </w:r>
      <w:r w:rsidR="006E53BA" w:rsidRPr="00150D7C">
        <w:rPr>
          <w:rFonts w:ascii="Arial" w:hAnsi="Arial" w:cs="Arial"/>
          <w:sz w:val="24"/>
          <w:szCs w:val="24"/>
        </w:rPr>
        <w:t>администрации</w:t>
      </w:r>
      <w:r w:rsidRPr="00150D7C">
        <w:rPr>
          <w:rFonts w:ascii="Arial" w:hAnsi="Arial" w:cs="Arial"/>
          <w:sz w:val="24"/>
          <w:szCs w:val="24"/>
        </w:rPr>
        <w:t xml:space="preserve"> Железнодорожного сельсовета</w:t>
      </w:r>
    </w:p>
    <w:p w:rsidR="00FD2A6B" w:rsidRPr="00150D7C" w:rsidRDefault="00FD2A6B" w:rsidP="006E53B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DF097A" w:rsidRPr="00150D7C" w:rsidRDefault="00DF097A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В соответствии со </w:t>
      </w:r>
      <w:r w:rsidRPr="00150D7C">
        <w:rPr>
          <w:sz w:val="24"/>
          <w:szCs w:val="24"/>
        </w:rPr>
        <w:fldChar w:fldCharType="begin"/>
      </w:r>
      <w:r w:rsidRPr="00150D7C">
        <w:rPr>
          <w:sz w:val="24"/>
          <w:szCs w:val="24"/>
        </w:rPr>
        <w:instrText xml:space="preserve"> HYPERLINK "kodeks://link/d?nd=901714433&amp;point=mark=00000000000000000000000000000000000000000000000000A9G0NP"\o"’’Бюджетный кодекс Российской Федерации (с изменениями на 25 мая 2020 года)’’</w:instrText>
      </w:r>
    </w:p>
    <w:p w:rsidR="00DF097A" w:rsidRPr="00150D7C" w:rsidRDefault="00DF097A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instrText>Кодекс РФ от 31.07.1998 N 145-ФЗ</w:instrText>
      </w:r>
    </w:p>
    <w:p w:rsidR="00DF097A" w:rsidRPr="00150D7C" w:rsidRDefault="00DF097A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instrText>Статус: действующая редакция (действ. с 25.05.2020)"</w:instrText>
      </w:r>
      <w:r w:rsidRPr="00150D7C">
        <w:rPr>
          <w:sz w:val="24"/>
          <w:szCs w:val="24"/>
        </w:rPr>
        <w:fldChar w:fldCharType="separate"/>
      </w:r>
      <w:r w:rsidRPr="00150D7C">
        <w:rPr>
          <w:sz w:val="24"/>
          <w:szCs w:val="24"/>
        </w:rPr>
        <w:t>статьёй 160.2</w:t>
      </w:r>
      <w:r w:rsidRPr="00150D7C">
        <w:rPr>
          <w:sz w:val="24"/>
          <w:szCs w:val="24"/>
        </w:rPr>
        <w:fldChar w:fldCharType="end"/>
      </w:r>
      <w:r w:rsidRPr="00150D7C">
        <w:rPr>
          <w:sz w:val="24"/>
          <w:szCs w:val="24"/>
        </w:rPr>
        <w:t xml:space="preserve">-1 Бюджетного кодекса Российской Федерации, Приказом Минфина России от 21.11.2019 № 196н «Об утверждении федерального стандарта внутреннего финансового аудита «Определения, принципы и задачи </w:t>
      </w:r>
      <w:r w:rsidR="00AC0068" w:rsidRPr="00150D7C">
        <w:rPr>
          <w:sz w:val="24"/>
          <w:szCs w:val="24"/>
        </w:rPr>
        <w:t>внутреннего финансового аудита»</w:t>
      </w:r>
      <w:r w:rsidRPr="00150D7C">
        <w:rPr>
          <w:sz w:val="24"/>
          <w:szCs w:val="24"/>
        </w:rPr>
        <w:t xml:space="preserve">, </w:t>
      </w:r>
      <w:r w:rsidRPr="00150D7C">
        <w:rPr>
          <w:sz w:val="24"/>
          <w:szCs w:val="24"/>
        </w:rPr>
        <w:fldChar w:fldCharType="begin"/>
      </w:r>
      <w:r w:rsidRPr="00150D7C">
        <w:rPr>
          <w:sz w:val="24"/>
          <w:szCs w:val="24"/>
        </w:rPr>
        <w:instrText xml:space="preserve"> HYPERLINK "kodeks://link/d?nd=563857952&amp;point=mark=000000000000000000000000000000000000000000000000007D20K3"\o"’’Об утверждении федерального стандарта внутреннего финансового аудита ’’Права и обязанности должностных лиц (работников) при осуществлении внутреннего финансового аудита’’</w:instrText>
      </w:r>
    </w:p>
    <w:p w:rsidR="00DF097A" w:rsidRPr="00150D7C" w:rsidRDefault="00DF097A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instrText>Приказ Минфина России от 21.11.2019 N 195н</w:instrText>
      </w:r>
    </w:p>
    <w:p w:rsidR="00DF097A" w:rsidRPr="00150D7C" w:rsidRDefault="00DF097A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instrText>Статус: действует с 01.01.2020"</w:instrText>
      </w:r>
      <w:r w:rsidRPr="00150D7C">
        <w:rPr>
          <w:sz w:val="24"/>
          <w:szCs w:val="24"/>
        </w:rPr>
        <w:fldChar w:fldCharType="separate"/>
      </w:r>
      <w:r w:rsidRPr="00150D7C">
        <w:rPr>
          <w:sz w:val="24"/>
          <w:szCs w:val="24"/>
        </w:rPr>
        <w:t>Приказом Минфина России от 21.11.2019 № 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</w:t>
      </w:r>
      <w:r w:rsidRPr="00150D7C">
        <w:rPr>
          <w:sz w:val="24"/>
          <w:szCs w:val="24"/>
        </w:rPr>
        <w:fldChar w:fldCharType="end"/>
      </w:r>
      <w:r w:rsidRPr="00150D7C">
        <w:rPr>
          <w:sz w:val="24"/>
          <w:szCs w:val="24"/>
        </w:rPr>
        <w:t xml:space="preserve">, </w:t>
      </w:r>
      <w:r w:rsidRPr="00150D7C">
        <w:rPr>
          <w:sz w:val="24"/>
          <w:szCs w:val="24"/>
        </w:rPr>
        <w:fldChar w:fldCharType="begin"/>
      </w:r>
      <w:r w:rsidRPr="00150D7C">
        <w:rPr>
          <w:sz w:val="24"/>
          <w:szCs w:val="24"/>
        </w:rPr>
        <w:instrText xml:space="preserve"> HYPERLINK "kodeks://link/d?nd=564055404&amp;point=mark=000000000000000000000000000000000000000000000000007D20K3"\o"’’Об утверждении федерального стандарта внутреннего финансового аудита ’’Основания и порядок организации ...’’</w:instrText>
      </w:r>
    </w:p>
    <w:p w:rsidR="00DF097A" w:rsidRPr="00150D7C" w:rsidRDefault="00DF097A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instrText>Приказ Минфина России от 18.12.2019 N 237н</w:instrText>
      </w:r>
    </w:p>
    <w:p w:rsidR="00DF097A" w:rsidRPr="00150D7C" w:rsidRDefault="00DF097A" w:rsidP="006E53BA">
      <w:pPr>
        <w:pStyle w:val="ConsPlusTitle"/>
        <w:ind w:firstLine="851"/>
        <w:jc w:val="both"/>
        <w:rPr>
          <w:rFonts w:ascii="Arial" w:hAnsi="Arial" w:cs="Arial"/>
          <w:b w:val="0"/>
          <w:sz w:val="24"/>
          <w:szCs w:val="24"/>
          <w:u w:val="single"/>
        </w:rPr>
      </w:pPr>
      <w:r w:rsidRPr="00150D7C">
        <w:rPr>
          <w:rFonts w:ascii="Arial" w:hAnsi="Arial" w:cs="Arial"/>
          <w:b w:val="0"/>
          <w:sz w:val="24"/>
          <w:szCs w:val="24"/>
        </w:rPr>
        <w:instrText>Статус: действует с 21.01.2020"</w:instrText>
      </w:r>
      <w:r w:rsidRPr="00150D7C">
        <w:rPr>
          <w:rFonts w:ascii="Arial" w:hAnsi="Arial" w:cs="Arial"/>
          <w:b w:val="0"/>
          <w:sz w:val="24"/>
          <w:szCs w:val="24"/>
        </w:rPr>
        <w:fldChar w:fldCharType="separate"/>
      </w:r>
      <w:r w:rsidRPr="00150D7C">
        <w:rPr>
          <w:rFonts w:ascii="Arial" w:hAnsi="Arial" w:cs="Arial"/>
          <w:b w:val="0"/>
          <w:sz w:val="24"/>
          <w:szCs w:val="24"/>
        </w:rPr>
        <w:t>Приказом Минфина России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</w:t>
      </w:r>
      <w:r w:rsidRPr="00150D7C">
        <w:rPr>
          <w:rFonts w:ascii="Arial" w:hAnsi="Arial" w:cs="Arial"/>
          <w:b w:val="0"/>
          <w:sz w:val="24"/>
          <w:szCs w:val="24"/>
          <w:u w:val="single"/>
        </w:rPr>
        <w:fldChar w:fldCharType="end"/>
      </w:r>
      <w:r w:rsidR="001E736C" w:rsidRPr="00150D7C">
        <w:rPr>
          <w:rFonts w:ascii="Arial" w:hAnsi="Arial" w:cs="Arial"/>
          <w:b w:val="0"/>
          <w:sz w:val="24"/>
          <w:szCs w:val="24"/>
        </w:rPr>
        <w:t>:</w:t>
      </w:r>
      <w:r w:rsidRPr="00150D7C">
        <w:rPr>
          <w:rFonts w:ascii="Arial" w:hAnsi="Arial" w:cs="Arial"/>
          <w:b w:val="0"/>
          <w:sz w:val="24"/>
          <w:szCs w:val="24"/>
        </w:rPr>
        <w:t xml:space="preserve"> </w:t>
      </w:r>
    </w:p>
    <w:p w:rsidR="00FD2A6B" w:rsidRPr="00150D7C" w:rsidRDefault="00FD2A6B" w:rsidP="006E53BA">
      <w:pPr>
        <w:pStyle w:val="ConsPlusTitle"/>
        <w:ind w:firstLine="851"/>
        <w:jc w:val="both"/>
        <w:rPr>
          <w:rFonts w:ascii="Arial" w:hAnsi="Arial" w:cs="Arial"/>
          <w:b w:val="0"/>
          <w:sz w:val="24"/>
          <w:szCs w:val="24"/>
        </w:rPr>
      </w:pPr>
      <w:r w:rsidRPr="00150D7C">
        <w:rPr>
          <w:rFonts w:ascii="Arial" w:hAnsi="Arial" w:cs="Arial"/>
          <w:b w:val="0"/>
          <w:sz w:val="24"/>
          <w:szCs w:val="24"/>
        </w:rPr>
        <w:t xml:space="preserve">1. Утвердить </w:t>
      </w:r>
      <w:hyperlink w:anchor="P26" w:history="1">
        <w:r w:rsidRPr="00150D7C">
          <w:rPr>
            <w:rFonts w:ascii="Arial" w:hAnsi="Arial" w:cs="Arial"/>
            <w:b w:val="0"/>
            <w:sz w:val="24"/>
            <w:szCs w:val="24"/>
          </w:rPr>
          <w:t>Порядок</w:t>
        </w:r>
      </w:hyperlink>
      <w:r w:rsidRPr="00150D7C">
        <w:rPr>
          <w:rFonts w:ascii="Arial" w:hAnsi="Arial" w:cs="Arial"/>
          <w:b w:val="0"/>
          <w:sz w:val="24"/>
          <w:szCs w:val="24"/>
        </w:rPr>
        <w:t xml:space="preserve"> осуществления внутреннего финансового аудита </w:t>
      </w:r>
      <w:r w:rsidR="00E24C86" w:rsidRPr="00150D7C">
        <w:rPr>
          <w:rFonts w:ascii="Arial" w:hAnsi="Arial" w:cs="Arial"/>
          <w:b w:val="0"/>
          <w:bCs/>
          <w:sz w:val="24"/>
          <w:szCs w:val="24"/>
        </w:rPr>
        <w:t xml:space="preserve">в администрации </w:t>
      </w:r>
      <w:r w:rsidR="00442086" w:rsidRPr="00150D7C">
        <w:rPr>
          <w:rFonts w:ascii="Arial" w:hAnsi="Arial" w:cs="Arial"/>
          <w:b w:val="0"/>
          <w:bCs/>
          <w:sz w:val="24"/>
          <w:szCs w:val="24"/>
        </w:rPr>
        <w:t>Железнодорожного сельсовета</w:t>
      </w:r>
      <w:r w:rsidR="00E24C86" w:rsidRPr="00150D7C">
        <w:rPr>
          <w:rFonts w:ascii="Arial" w:hAnsi="Arial" w:cs="Arial"/>
          <w:b w:val="0"/>
          <w:bCs/>
          <w:sz w:val="24"/>
          <w:szCs w:val="24"/>
        </w:rPr>
        <w:t>, согласно приложению</w:t>
      </w:r>
      <w:r w:rsidR="00E24C86" w:rsidRPr="00150D7C">
        <w:rPr>
          <w:rFonts w:ascii="Arial" w:hAnsi="Arial" w:cs="Arial"/>
          <w:bCs/>
          <w:sz w:val="24"/>
          <w:szCs w:val="24"/>
        </w:rPr>
        <w:t xml:space="preserve">. </w:t>
      </w:r>
    </w:p>
    <w:p w:rsidR="00E24C86" w:rsidRPr="00150D7C" w:rsidRDefault="004420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2</w:t>
      </w:r>
      <w:r w:rsidR="001E736C" w:rsidRPr="00150D7C">
        <w:rPr>
          <w:sz w:val="24"/>
          <w:szCs w:val="24"/>
        </w:rPr>
        <w:t xml:space="preserve">. </w:t>
      </w:r>
      <w:r w:rsidR="00E24C86" w:rsidRPr="00150D7C">
        <w:rPr>
          <w:sz w:val="24"/>
          <w:szCs w:val="24"/>
        </w:rPr>
        <w:t>Настоящее постановление вступает в силу после его обнародования и распространяется на правоотношения, возникшие с 01 января 202</w:t>
      </w:r>
      <w:r w:rsidRPr="00150D7C">
        <w:rPr>
          <w:sz w:val="24"/>
          <w:szCs w:val="24"/>
        </w:rPr>
        <w:t>1</w:t>
      </w:r>
      <w:r w:rsidR="00E24C86" w:rsidRPr="00150D7C">
        <w:rPr>
          <w:sz w:val="24"/>
          <w:szCs w:val="24"/>
        </w:rPr>
        <w:t xml:space="preserve"> года.</w:t>
      </w:r>
    </w:p>
    <w:p w:rsidR="00FD2A6B" w:rsidRPr="00150D7C" w:rsidRDefault="00442086" w:rsidP="006E53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0D7C">
        <w:rPr>
          <w:rFonts w:ascii="Arial" w:hAnsi="Arial" w:cs="Arial"/>
          <w:sz w:val="24"/>
          <w:szCs w:val="24"/>
        </w:rPr>
        <w:t>3</w:t>
      </w:r>
      <w:r w:rsidR="001E736C" w:rsidRPr="00150D7C">
        <w:rPr>
          <w:rFonts w:ascii="Arial" w:hAnsi="Arial" w:cs="Arial"/>
          <w:sz w:val="24"/>
          <w:szCs w:val="24"/>
        </w:rPr>
        <w:t xml:space="preserve">. </w:t>
      </w:r>
      <w:r w:rsidR="00FD2A6B" w:rsidRPr="00150D7C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:rsidR="00FD2A6B" w:rsidRPr="00150D7C" w:rsidRDefault="00FD2A6B" w:rsidP="006E53BA">
      <w:pPr>
        <w:pStyle w:val="HEADERTEXT"/>
        <w:ind w:firstLine="851"/>
        <w:rPr>
          <w:b/>
          <w:bCs/>
          <w:sz w:val="24"/>
          <w:szCs w:val="24"/>
        </w:rPr>
      </w:pPr>
    </w:p>
    <w:p w:rsidR="00FD2A6B" w:rsidRPr="00150D7C" w:rsidRDefault="00FD2A6B" w:rsidP="006E53BA">
      <w:pPr>
        <w:pStyle w:val="HEADERTEXT"/>
        <w:ind w:firstLine="851"/>
        <w:rPr>
          <w:b/>
          <w:bCs/>
          <w:sz w:val="24"/>
          <w:szCs w:val="24"/>
        </w:rPr>
      </w:pPr>
    </w:p>
    <w:p w:rsidR="00FD2A6B" w:rsidRPr="00150D7C" w:rsidRDefault="00FD2A6B" w:rsidP="006E53BA">
      <w:pPr>
        <w:pStyle w:val="HEADERTEXT"/>
        <w:ind w:firstLine="851"/>
        <w:rPr>
          <w:b/>
          <w:bCs/>
          <w:sz w:val="24"/>
          <w:szCs w:val="24"/>
        </w:rPr>
      </w:pPr>
    </w:p>
    <w:p w:rsidR="00FD2A6B" w:rsidRPr="00150D7C" w:rsidRDefault="00FD2A6B" w:rsidP="006E53BA">
      <w:pPr>
        <w:pStyle w:val="21"/>
        <w:ind w:firstLine="851"/>
        <w:jc w:val="both"/>
        <w:rPr>
          <w:rFonts w:ascii="Arial" w:hAnsi="Arial" w:cs="Arial"/>
          <w:sz w:val="24"/>
          <w:szCs w:val="24"/>
        </w:rPr>
      </w:pPr>
    </w:p>
    <w:p w:rsidR="00FD2A6B" w:rsidRPr="00150D7C" w:rsidRDefault="00FD2A6B" w:rsidP="006E53BA">
      <w:pPr>
        <w:pStyle w:val="21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150D7C">
        <w:rPr>
          <w:rFonts w:ascii="Arial" w:hAnsi="Arial" w:cs="Arial"/>
          <w:sz w:val="24"/>
          <w:szCs w:val="24"/>
        </w:rPr>
        <w:t xml:space="preserve">Глава </w:t>
      </w:r>
      <w:r w:rsidR="00442086" w:rsidRPr="00150D7C">
        <w:rPr>
          <w:rFonts w:ascii="Arial" w:hAnsi="Arial" w:cs="Arial"/>
          <w:sz w:val="24"/>
          <w:szCs w:val="24"/>
          <w:lang w:val="ru-RU"/>
        </w:rPr>
        <w:t>сельсовета</w:t>
      </w:r>
      <w:r w:rsidRPr="00150D7C">
        <w:rPr>
          <w:rFonts w:ascii="Arial" w:hAnsi="Arial" w:cs="Arial"/>
          <w:sz w:val="24"/>
          <w:szCs w:val="24"/>
        </w:rPr>
        <w:tab/>
      </w:r>
      <w:r w:rsidRPr="00150D7C">
        <w:rPr>
          <w:rFonts w:ascii="Arial" w:hAnsi="Arial" w:cs="Arial"/>
          <w:sz w:val="24"/>
          <w:szCs w:val="24"/>
        </w:rPr>
        <w:tab/>
      </w:r>
      <w:r w:rsidRPr="00150D7C">
        <w:rPr>
          <w:rFonts w:ascii="Arial" w:hAnsi="Arial" w:cs="Arial"/>
          <w:sz w:val="24"/>
          <w:szCs w:val="24"/>
        </w:rPr>
        <w:tab/>
      </w:r>
      <w:r w:rsidRPr="00150D7C">
        <w:rPr>
          <w:rFonts w:ascii="Arial" w:hAnsi="Arial" w:cs="Arial"/>
          <w:sz w:val="24"/>
          <w:szCs w:val="24"/>
        </w:rPr>
        <w:tab/>
      </w:r>
      <w:r w:rsidRPr="00150D7C">
        <w:rPr>
          <w:rFonts w:ascii="Arial" w:hAnsi="Arial" w:cs="Arial"/>
          <w:sz w:val="24"/>
          <w:szCs w:val="24"/>
        </w:rPr>
        <w:tab/>
      </w:r>
      <w:r w:rsidR="00442086" w:rsidRPr="00150D7C">
        <w:rPr>
          <w:rFonts w:ascii="Arial" w:hAnsi="Arial" w:cs="Arial"/>
          <w:sz w:val="24"/>
          <w:szCs w:val="24"/>
          <w:lang w:val="ru-RU"/>
        </w:rPr>
        <w:t>С.М.Шелушков</w:t>
      </w:r>
    </w:p>
    <w:p w:rsidR="00FD2A6B" w:rsidRPr="00150D7C" w:rsidRDefault="00FD2A6B" w:rsidP="006E53BA">
      <w:pPr>
        <w:pStyle w:val="ConsPlusNormal"/>
        <w:spacing w:line="240" w:lineRule="atLeast"/>
        <w:ind w:firstLine="851"/>
        <w:jc w:val="both"/>
        <w:rPr>
          <w:rFonts w:ascii="Arial" w:hAnsi="Arial" w:cs="Arial"/>
          <w:sz w:val="24"/>
          <w:szCs w:val="24"/>
          <w:lang w:val="x-none"/>
        </w:rPr>
      </w:pPr>
    </w:p>
    <w:p w:rsidR="00FD2A6B" w:rsidRPr="00150D7C" w:rsidRDefault="00FD2A6B" w:rsidP="006E53B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6E0E69" w:rsidRPr="00150D7C" w:rsidRDefault="006E0E69" w:rsidP="006E53B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C32139" w:rsidRPr="00150D7C" w:rsidRDefault="00C32139" w:rsidP="006E53BA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442086" w:rsidRPr="00150D7C" w:rsidRDefault="00442086" w:rsidP="006E53BA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442086" w:rsidRPr="00150D7C" w:rsidRDefault="00442086" w:rsidP="006E53BA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442086" w:rsidRPr="00150D7C" w:rsidRDefault="00442086" w:rsidP="006E53BA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442086" w:rsidRPr="00150D7C" w:rsidRDefault="00442086" w:rsidP="006E53BA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442086" w:rsidRPr="00150D7C" w:rsidRDefault="00442086" w:rsidP="006E53BA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442086" w:rsidRPr="00150D7C" w:rsidRDefault="00442086" w:rsidP="006E53BA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442086" w:rsidRPr="00150D7C" w:rsidRDefault="00442086" w:rsidP="006E53BA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150D7C" w:rsidRDefault="00150D7C" w:rsidP="006E53BA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851"/>
        <w:contextualSpacing/>
        <w:jc w:val="right"/>
        <w:rPr>
          <w:rFonts w:ascii="Arial" w:hAnsi="Arial" w:cs="Arial"/>
          <w:sz w:val="24"/>
          <w:szCs w:val="24"/>
        </w:rPr>
      </w:pPr>
    </w:p>
    <w:p w:rsidR="00150D7C" w:rsidRDefault="00150D7C" w:rsidP="006E53BA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851"/>
        <w:contextualSpacing/>
        <w:jc w:val="right"/>
        <w:rPr>
          <w:rFonts w:ascii="Arial" w:hAnsi="Arial" w:cs="Arial"/>
          <w:sz w:val="24"/>
          <w:szCs w:val="24"/>
        </w:rPr>
      </w:pPr>
    </w:p>
    <w:p w:rsidR="00FD2A6B" w:rsidRPr="00150D7C" w:rsidRDefault="00FD2A6B" w:rsidP="006E53BA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851"/>
        <w:contextualSpacing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50D7C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</w:t>
      </w:r>
    </w:p>
    <w:p w:rsidR="00FD2A6B" w:rsidRPr="00150D7C" w:rsidRDefault="00FD2A6B" w:rsidP="006E53BA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851"/>
        <w:contextualSpacing/>
        <w:jc w:val="right"/>
        <w:rPr>
          <w:rFonts w:ascii="Arial" w:hAnsi="Arial" w:cs="Arial"/>
          <w:sz w:val="24"/>
          <w:szCs w:val="24"/>
        </w:rPr>
      </w:pPr>
      <w:r w:rsidRPr="00150D7C">
        <w:rPr>
          <w:rFonts w:ascii="Arial" w:hAnsi="Arial" w:cs="Arial"/>
          <w:sz w:val="24"/>
          <w:szCs w:val="24"/>
        </w:rPr>
        <w:tab/>
      </w:r>
      <w:r w:rsidRPr="00150D7C">
        <w:rPr>
          <w:rFonts w:ascii="Arial" w:hAnsi="Arial" w:cs="Arial"/>
          <w:sz w:val="24"/>
          <w:szCs w:val="24"/>
        </w:rPr>
        <w:tab/>
      </w:r>
      <w:r w:rsidRPr="00150D7C">
        <w:rPr>
          <w:rFonts w:ascii="Arial" w:hAnsi="Arial" w:cs="Arial"/>
          <w:sz w:val="24"/>
          <w:szCs w:val="24"/>
        </w:rPr>
        <w:tab/>
      </w:r>
      <w:r w:rsidRPr="00150D7C">
        <w:rPr>
          <w:rFonts w:ascii="Arial" w:hAnsi="Arial" w:cs="Arial"/>
          <w:sz w:val="24"/>
          <w:szCs w:val="24"/>
        </w:rPr>
        <w:tab/>
      </w:r>
      <w:r w:rsidRPr="00150D7C">
        <w:rPr>
          <w:rFonts w:ascii="Arial" w:hAnsi="Arial" w:cs="Arial"/>
          <w:sz w:val="24"/>
          <w:szCs w:val="24"/>
        </w:rPr>
        <w:tab/>
      </w:r>
      <w:r w:rsidRPr="00150D7C">
        <w:rPr>
          <w:rFonts w:ascii="Arial" w:hAnsi="Arial" w:cs="Arial"/>
          <w:sz w:val="24"/>
          <w:szCs w:val="24"/>
        </w:rPr>
        <w:tab/>
      </w:r>
      <w:r w:rsidRPr="00150D7C">
        <w:rPr>
          <w:rFonts w:ascii="Arial" w:hAnsi="Arial" w:cs="Arial"/>
          <w:sz w:val="24"/>
          <w:szCs w:val="24"/>
        </w:rPr>
        <w:tab/>
      </w:r>
      <w:r w:rsidRPr="00150D7C">
        <w:rPr>
          <w:rFonts w:ascii="Arial" w:hAnsi="Arial" w:cs="Arial"/>
          <w:sz w:val="24"/>
          <w:szCs w:val="24"/>
        </w:rPr>
        <w:tab/>
        <w:t xml:space="preserve">администрации </w:t>
      </w:r>
      <w:r w:rsidR="00442086" w:rsidRPr="00150D7C">
        <w:rPr>
          <w:rFonts w:ascii="Arial" w:hAnsi="Arial" w:cs="Arial"/>
          <w:sz w:val="24"/>
          <w:szCs w:val="24"/>
        </w:rPr>
        <w:t>Железнодорожного сельсовета</w:t>
      </w:r>
    </w:p>
    <w:p w:rsidR="00FD2A6B" w:rsidRPr="00150D7C" w:rsidRDefault="00FD2A6B" w:rsidP="006E53BA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851"/>
        <w:contextualSpacing/>
        <w:jc w:val="right"/>
        <w:rPr>
          <w:rFonts w:ascii="Arial" w:hAnsi="Arial" w:cs="Arial"/>
          <w:sz w:val="24"/>
          <w:szCs w:val="24"/>
        </w:rPr>
      </w:pPr>
      <w:r w:rsidRPr="00150D7C">
        <w:rPr>
          <w:rFonts w:ascii="Arial" w:hAnsi="Arial" w:cs="Arial"/>
          <w:sz w:val="24"/>
          <w:szCs w:val="24"/>
        </w:rPr>
        <w:tab/>
      </w:r>
      <w:r w:rsidRPr="00150D7C">
        <w:rPr>
          <w:rFonts w:ascii="Arial" w:hAnsi="Arial" w:cs="Arial"/>
          <w:sz w:val="24"/>
          <w:szCs w:val="24"/>
        </w:rPr>
        <w:tab/>
      </w:r>
      <w:r w:rsidRPr="00150D7C">
        <w:rPr>
          <w:rFonts w:ascii="Arial" w:hAnsi="Arial" w:cs="Arial"/>
          <w:sz w:val="24"/>
          <w:szCs w:val="24"/>
        </w:rPr>
        <w:tab/>
      </w:r>
      <w:r w:rsidRPr="00150D7C">
        <w:rPr>
          <w:rFonts w:ascii="Arial" w:hAnsi="Arial" w:cs="Arial"/>
          <w:sz w:val="24"/>
          <w:szCs w:val="24"/>
        </w:rPr>
        <w:tab/>
      </w:r>
      <w:r w:rsidRPr="00150D7C">
        <w:rPr>
          <w:rFonts w:ascii="Arial" w:hAnsi="Arial" w:cs="Arial"/>
          <w:sz w:val="24"/>
          <w:szCs w:val="24"/>
        </w:rPr>
        <w:tab/>
      </w:r>
      <w:r w:rsidRPr="00150D7C">
        <w:rPr>
          <w:rFonts w:ascii="Arial" w:hAnsi="Arial" w:cs="Arial"/>
          <w:sz w:val="24"/>
          <w:szCs w:val="24"/>
        </w:rPr>
        <w:tab/>
      </w:r>
      <w:r w:rsidRPr="00150D7C">
        <w:rPr>
          <w:rFonts w:ascii="Arial" w:hAnsi="Arial" w:cs="Arial"/>
          <w:sz w:val="24"/>
          <w:szCs w:val="24"/>
        </w:rPr>
        <w:tab/>
      </w:r>
      <w:r w:rsidRPr="00150D7C">
        <w:rPr>
          <w:rFonts w:ascii="Arial" w:hAnsi="Arial" w:cs="Arial"/>
          <w:sz w:val="24"/>
          <w:szCs w:val="24"/>
        </w:rPr>
        <w:tab/>
      </w:r>
      <w:r w:rsidR="00442086" w:rsidRPr="00150D7C">
        <w:rPr>
          <w:rFonts w:ascii="Arial" w:hAnsi="Arial" w:cs="Arial"/>
          <w:sz w:val="24"/>
          <w:szCs w:val="24"/>
        </w:rPr>
        <w:t>26.01.2021 № 2-п</w:t>
      </w:r>
    </w:p>
    <w:p w:rsidR="00FD2A6B" w:rsidRPr="00150D7C" w:rsidRDefault="00FD2A6B" w:rsidP="006E53B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bookmarkStart w:id="1" w:name="P26"/>
    <w:bookmarkEnd w:id="1"/>
    <w:p w:rsidR="00120E21" w:rsidRPr="00150D7C" w:rsidRDefault="002C36BE" w:rsidP="006E53BA">
      <w:pPr>
        <w:pStyle w:val="HEADERTEXT"/>
        <w:ind w:firstLine="851"/>
        <w:jc w:val="center"/>
        <w:rPr>
          <w:b/>
          <w:bCs/>
          <w:color w:val="auto"/>
          <w:sz w:val="24"/>
          <w:szCs w:val="24"/>
        </w:rPr>
      </w:pPr>
      <w:r w:rsidRPr="00150D7C">
        <w:rPr>
          <w:color w:val="auto"/>
          <w:sz w:val="24"/>
          <w:szCs w:val="24"/>
        </w:rPr>
        <w:fldChar w:fldCharType="begin"/>
      </w:r>
      <w:r w:rsidRPr="00150D7C">
        <w:rPr>
          <w:color w:val="auto"/>
          <w:sz w:val="24"/>
          <w:szCs w:val="24"/>
        </w:rPr>
        <w:instrText xml:space="preserve"> HYPERLINK \l "P26" </w:instrText>
      </w:r>
      <w:r w:rsidRPr="00150D7C">
        <w:rPr>
          <w:color w:val="auto"/>
          <w:sz w:val="24"/>
          <w:szCs w:val="24"/>
        </w:rPr>
        <w:fldChar w:fldCharType="separate"/>
      </w:r>
      <w:r w:rsidRPr="00150D7C">
        <w:rPr>
          <w:color w:val="auto"/>
          <w:sz w:val="24"/>
          <w:szCs w:val="24"/>
        </w:rPr>
        <w:t>Порядок</w:t>
      </w:r>
      <w:r w:rsidRPr="00150D7C">
        <w:rPr>
          <w:color w:val="auto"/>
          <w:sz w:val="24"/>
          <w:szCs w:val="24"/>
        </w:rPr>
        <w:fldChar w:fldCharType="end"/>
      </w:r>
      <w:r w:rsidRPr="00150D7C">
        <w:rPr>
          <w:color w:val="auto"/>
          <w:sz w:val="24"/>
          <w:szCs w:val="24"/>
        </w:rPr>
        <w:t xml:space="preserve"> осуществления внутреннего финансового аудита </w:t>
      </w:r>
      <w:r w:rsidRPr="00150D7C">
        <w:rPr>
          <w:bCs/>
          <w:color w:val="auto"/>
          <w:sz w:val="24"/>
          <w:szCs w:val="24"/>
        </w:rPr>
        <w:t xml:space="preserve">в </w:t>
      </w:r>
      <w:r w:rsidR="00442086" w:rsidRPr="00150D7C">
        <w:rPr>
          <w:bCs/>
          <w:color w:val="auto"/>
          <w:sz w:val="24"/>
          <w:szCs w:val="24"/>
        </w:rPr>
        <w:t>администрации Железнодорожного сельсовета</w:t>
      </w:r>
    </w:p>
    <w:p w:rsidR="00120E21" w:rsidRPr="00150D7C" w:rsidRDefault="00120E21" w:rsidP="006E53BA">
      <w:pPr>
        <w:pStyle w:val="HEADERTEXT"/>
        <w:ind w:firstLine="851"/>
        <w:jc w:val="center"/>
        <w:rPr>
          <w:b/>
          <w:bCs/>
          <w:color w:val="auto"/>
          <w:sz w:val="24"/>
          <w:szCs w:val="24"/>
        </w:rPr>
      </w:pPr>
    </w:p>
    <w:p w:rsidR="00E24C86" w:rsidRPr="00150D7C" w:rsidRDefault="00E24C86" w:rsidP="006E53BA">
      <w:pPr>
        <w:pStyle w:val="HEADERTEXT"/>
        <w:numPr>
          <w:ilvl w:val="0"/>
          <w:numId w:val="1"/>
        </w:numPr>
        <w:ind w:firstLine="851"/>
        <w:jc w:val="center"/>
        <w:rPr>
          <w:bCs/>
          <w:color w:val="auto"/>
          <w:sz w:val="24"/>
          <w:szCs w:val="24"/>
        </w:rPr>
      </w:pPr>
      <w:r w:rsidRPr="00150D7C">
        <w:rPr>
          <w:bCs/>
          <w:color w:val="auto"/>
          <w:sz w:val="24"/>
          <w:szCs w:val="24"/>
        </w:rPr>
        <w:t xml:space="preserve">Общие положения </w:t>
      </w:r>
    </w:p>
    <w:p w:rsidR="00120E21" w:rsidRPr="00150D7C" w:rsidRDefault="00120E21" w:rsidP="006E53BA">
      <w:pPr>
        <w:pStyle w:val="HEADERTEXT"/>
        <w:ind w:left="360" w:firstLine="851"/>
        <w:rPr>
          <w:bCs/>
          <w:color w:val="auto"/>
          <w:sz w:val="24"/>
          <w:szCs w:val="24"/>
        </w:rPr>
      </w:pP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1.1. Порядок осуществления вн</w:t>
      </w:r>
      <w:r w:rsidR="00DF097A" w:rsidRPr="00150D7C">
        <w:rPr>
          <w:sz w:val="24"/>
          <w:szCs w:val="24"/>
        </w:rPr>
        <w:t>утреннего финансового аудита в а</w:t>
      </w:r>
      <w:r w:rsidRPr="00150D7C">
        <w:rPr>
          <w:sz w:val="24"/>
          <w:szCs w:val="24"/>
        </w:rPr>
        <w:t xml:space="preserve">дминистрации </w:t>
      </w:r>
      <w:r w:rsidR="00442086" w:rsidRPr="00150D7C">
        <w:rPr>
          <w:sz w:val="24"/>
          <w:szCs w:val="24"/>
        </w:rPr>
        <w:t>Железнодорожного сельсовета</w:t>
      </w:r>
      <w:r w:rsidRPr="00150D7C">
        <w:rPr>
          <w:sz w:val="24"/>
          <w:szCs w:val="24"/>
        </w:rPr>
        <w:t xml:space="preserve"> (далее - Поряд</w:t>
      </w:r>
      <w:r w:rsidR="00DF097A" w:rsidRPr="00150D7C">
        <w:rPr>
          <w:sz w:val="24"/>
          <w:szCs w:val="24"/>
        </w:rPr>
        <w:t>ок) обеспечивает осуществление а</w:t>
      </w:r>
      <w:r w:rsidRPr="00150D7C">
        <w:rPr>
          <w:sz w:val="24"/>
          <w:szCs w:val="24"/>
        </w:rPr>
        <w:t xml:space="preserve">дминистрацией </w:t>
      </w:r>
      <w:r w:rsidR="00442086" w:rsidRPr="00150D7C">
        <w:rPr>
          <w:sz w:val="24"/>
          <w:szCs w:val="24"/>
        </w:rPr>
        <w:t xml:space="preserve">Железнодорожного сельсовета </w:t>
      </w:r>
      <w:r w:rsidR="00DF097A" w:rsidRPr="00150D7C">
        <w:rPr>
          <w:sz w:val="24"/>
          <w:szCs w:val="24"/>
        </w:rPr>
        <w:t xml:space="preserve">(далее – администрация </w:t>
      </w:r>
      <w:r w:rsidR="00442086" w:rsidRPr="00150D7C">
        <w:rPr>
          <w:sz w:val="24"/>
          <w:szCs w:val="24"/>
        </w:rPr>
        <w:t>сельсовета</w:t>
      </w:r>
      <w:r w:rsidR="00DF097A" w:rsidRPr="00150D7C">
        <w:rPr>
          <w:sz w:val="24"/>
          <w:szCs w:val="24"/>
        </w:rPr>
        <w:t xml:space="preserve">) </w:t>
      </w:r>
      <w:r w:rsidRPr="00150D7C">
        <w:rPr>
          <w:sz w:val="24"/>
          <w:szCs w:val="24"/>
        </w:rPr>
        <w:t xml:space="preserve">как главным распорядителем средств бюджета </w:t>
      </w:r>
      <w:r w:rsidR="00442086" w:rsidRPr="00150D7C">
        <w:rPr>
          <w:sz w:val="24"/>
          <w:szCs w:val="24"/>
        </w:rPr>
        <w:t>Железнодорожного сельсовета</w:t>
      </w:r>
      <w:r w:rsidRPr="00150D7C">
        <w:rPr>
          <w:sz w:val="24"/>
          <w:szCs w:val="24"/>
        </w:rPr>
        <w:t>, главным администратором доходов бюджета</w:t>
      </w:r>
      <w:r w:rsidR="00DF097A" w:rsidRPr="00150D7C">
        <w:rPr>
          <w:sz w:val="24"/>
          <w:szCs w:val="24"/>
        </w:rPr>
        <w:t xml:space="preserve"> </w:t>
      </w:r>
      <w:r w:rsidR="00442086" w:rsidRPr="00150D7C">
        <w:rPr>
          <w:sz w:val="24"/>
          <w:szCs w:val="24"/>
        </w:rPr>
        <w:t>Железнодорожного сельсовета</w:t>
      </w:r>
      <w:r w:rsidRPr="00150D7C">
        <w:rPr>
          <w:sz w:val="24"/>
          <w:szCs w:val="24"/>
        </w:rPr>
        <w:t xml:space="preserve">, главным администратором источников финансирования дефицита бюджета </w:t>
      </w:r>
      <w:r w:rsidR="00442086" w:rsidRPr="00150D7C">
        <w:rPr>
          <w:sz w:val="24"/>
          <w:szCs w:val="24"/>
        </w:rPr>
        <w:t xml:space="preserve">Железнодорожного сельсовета </w:t>
      </w:r>
      <w:r w:rsidRPr="00150D7C">
        <w:rPr>
          <w:sz w:val="24"/>
          <w:szCs w:val="24"/>
        </w:rPr>
        <w:t>(далее - главный администратор бюджетных средств), распорядителем средств</w:t>
      </w:r>
      <w:r w:rsidR="00DF097A" w:rsidRPr="00150D7C">
        <w:rPr>
          <w:sz w:val="24"/>
          <w:szCs w:val="24"/>
        </w:rPr>
        <w:t xml:space="preserve"> </w:t>
      </w:r>
      <w:r w:rsidR="00442086" w:rsidRPr="00150D7C">
        <w:rPr>
          <w:sz w:val="24"/>
          <w:szCs w:val="24"/>
        </w:rPr>
        <w:t>Железнодорожного сельсовета</w:t>
      </w:r>
      <w:r w:rsidRPr="00150D7C">
        <w:rPr>
          <w:sz w:val="24"/>
          <w:szCs w:val="24"/>
        </w:rPr>
        <w:t>, получателем средств бюджета</w:t>
      </w:r>
      <w:r w:rsidR="00DF097A" w:rsidRPr="00150D7C">
        <w:rPr>
          <w:sz w:val="24"/>
          <w:szCs w:val="24"/>
        </w:rPr>
        <w:t xml:space="preserve"> </w:t>
      </w:r>
      <w:r w:rsidR="00442086" w:rsidRPr="00150D7C">
        <w:rPr>
          <w:sz w:val="24"/>
          <w:szCs w:val="24"/>
        </w:rPr>
        <w:t>Железнодорожного сельсовета</w:t>
      </w:r>
      <w:r w:rsidRPr="00150D7C">
        <w:rPr>
          <w:sz w:val="24"/>
          <w:szCs w:val="24"/>
        </w:rPr>
        <w:t>, администратором доходов бюджета</w:t>
      </w:r>
      <w:r w:rsidR="00DF097A" w:rsidRPr="00150D7C">
        <w:rPr>
          <w:sz w:val="24"/>
          <w:szCs w:val="24"/>
        </w:rPr>
        <w:t xml:space="preserve"> </w:t>
      </w:r>
      <w:r w:rsidR="00442086" w:rsidRPr="00150D7C">
        <w:rPr>
          <w:sz w:val="24"/>
          <w:szCs w:val="24"/>
        </w:rPr>
        <w:t>Железнодорожного сельсовета</w:t>
      </w:r>
      <w:r w:rsidRPr="00150D7C">
        <w:rPr>
          <w:sz w:val="24"/>
          <w:szCs w:val="24"/>
        </w:rPr>
        <w:t xml:space="preserve">, администратором источников финансирования дефицита бюджета </w:t>
      </w:r>
      <w:r w:rsidR="00442086" w:rsidRPr="00150D7C">
        <w:rPr>
          <w:sz w:val="24"/>
          <w:szCs w:val="24"/>
        </w:rPr>
        <w:t>Железнодорожного сельсовета</w:t>
      </w:r>
      <w:r w:rsidR="00DF097A" w:rsidRPr="00150D7C">
        <w:rPr>
          <w:sz w:val="24"/>
          <w:szCs w:val="24"/>
        </w:rPr>
        <w:t xml:space="preserve"> </w:t>
      </w:r>
      <w:r w:rsidRPr="00150D7C">
        <w:rPr>
          <w:sz w:val="24"/>
          <w:szCs w:val="24"/>
        </w:rPr>
        <w:t>(далее - администратор бюджетных средств) внутреннего финансового аудита с соблюдением федеральных стандартов внутреннего финансового аудита.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1.2. Понятия и термины, применяемые в Порядке, используются в значениях, определенных федеральным стандартом </w:t>
      </w:r>
      <w:r w:rsidR="00DF097A" w:rsidRPr="00150D7C">
        <w:rPr>
          <w:sz w:val="24"/>
          <w:szCs w:val="24"/>
        </w:rPr>
        <w:t>внутреннего финансового аудита «</w:t>
      </w:r>
      <w:r w:rsidRPr="00150D7C">
        <w:rPr>
          <w:sz w:val="24"/>
          <w:szCs w:val="24"/>
        </w:rPr>
        <w:t>Определения, принципы и задачи внутреннего финансового аудита</w:t>
      </w:r>
      <w:r w:rsidR="00DF097A" w:rsidRPr="00150D7C">
        <w:rPr>
          <w:sz w:val="24"/>
          <w:szCs w:val="24"/>
        </w:rPr>
        <w:t>»</w:t>
      </w:r>
      <w:r w:rsidRPr="00150D7C">
        <w:rPr>
          <w:sz w:val="24"/>
          <w:szCs w:val="24"/>
        </w:rPr>
        <w:t xml:space="preserve">, утвержденным </w:t>
      </w:r>
      <w:r w:rsidRPr="00150D7C">
        <w:rPr>
          <w:sz w:val="24"/>
          <w:szCs w:val="24"/>
        </w:rPr>
        <w:fldChar w:fldCharType="begin"/>
      </w:r>
      <w:r w:rsidRPr="00150D7C">
        <w:rPr>
          <w:sz w:val="24"/>
          <w:szCs w:val="24"/>
        </w:rPr>
        <w:instrText xml:space="preserve"> HYPERLINK "kodeks://link/d?nd=563857951&amp;point=mark=000000000000000000000000000000000000000000000000007D20K3"\o"’’Об утверждении федерального стандарта внутреннего финансового аудита ’’Определения, принципы и задачи внутреннего финансового аудита’’</w:instrTex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instrText>Приказ Минфина России от 21.11.2019 N 196н</w:instrTex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instrText>Статус: действует с 01.01.2020"</w:instrText>
      </w:r>
      <w:r w:rsidRPr="00150D7C">
        <w:rPr>
          <w:sz w:val="24"/>
          <w:szCs w:val="24"/>
        </w:rPr>
        <w:fldChar w:fldCharType="separate"/>
      </w:r>
      <w:r w:rsidRPr="00150D7C">
        <w:rPr>
          <w:sz w:val="24"/>
          <w:szCs w:val="24"/>
        </w:rPr>
        <w:t xml:space="preserve">приказом Минфина России от 21.11.2019 </w:t>
      </w:r>
      <w:r w:rsidR="00DF097A" w:rsidRPr="00150D7C">
        <w:rPr>
          <w:sz w:val="24"/>
          <w:szCs w:val="24"/>
        </w:rPr>
        <w:t>№</w:t>
      </w:r>
      <w:r w:rsidRPr="00150D7C">
        <w:rPr>
          <w:sz w:val="24"/>
          <w:szCs w:val="24"/>
        </w:rPr>
        <w:t xml:space="preserve"> 196н</w:t>
      </w:r>
      <w:r w:rsidR="00FE43EE" w:rsidRPr="00150D7C">
        <w:rPr>
          <w:sz w:val="24"/>
          <w:szCs w:val="24"/>
        </w:rPr>
        <w:t xml:space="preserve"> «Об утверждении федерального стандарта внутреннего финансового аудита «Определения, принципы и задачи</w:t>
      </w:r>
      <w:r w:rsidR="002776C9" w:rsidRPr="00150D7C">
        <w:rPr>
          <w:sz w:val="24"/>
          <w:szCs w:val="24"/>
        </w:rPr>
        <w:t xml:space="preserve"> внутреннего финансового аудита»</w:t>
      </w:r>
      <w:r w:rsidRPr="00150D7C">
        <w:rPr>
          <w:sz w:val="24"/>
          <w:szCs w:val="24"/>
        </w:rPr>
        <w:fldChar w:fldCharType="end"/>
      </w:r>
      <w:r w:rsidR="00F41BBE" w:rsidRPr="00150D7C">
        <w:rPr>
          <w:sz w:val="24"/>
          <w:szCs w:val="24"/>
        </w:rPr>
        <w:t>.</w:t>
      </w:r>
    </w:p>
    <w:p w:rsidR="00E24C86" w:rsidRPr="00150D7C" w:rsidRDefault="00E24C86" w:rsidP="006E53BA">
      <w:pPr>
        <w:pStyle w:val="HEADERTEXT"/>
        <w:ind w:firstLine="851"/>
        <w:rPr>
          <w:b/>
          <w:bCs/>
          <w:sz w:val="24"/>
          <w:szCs w:val="24"/>
        </w:rPr>
      </w:pPr>
    </w:p>
    <w:p w:rsidR="002776C9" w:rsidRPr="00150D7C" w:rsidRDefault="00E24C86" w:rsidP="006E53BA">
      <w:pPr>
        <w:pStyle w:val="HEADERTEXT"/>
        <w:numPr>
          <w:ilvl w:val="0"/>
          <w:numId w:val="1"/>
        </w:numPr>
        <w:ind w:firstLine="851"/>
        <w:jc w:val="center"/>
        <w:rPr>
          <w:bCs/>
          <w:color w:val="auto"/>
          <w:sz w:val="24"/>
          <w:szCs w:val="24"/>
        </w:rPr>
      </w:pPr>
      <w:r w:rsidRPr="00150D7C">
        <w:rPr>
          <w:bCs/>
          <w:color w:val="auto"/>
          <w:sz w:val="24"/>
          <w:szCs w:val="24"/>
        </w:rPr>
        <w:t>Осуществление внутреннего финансового аудита</w:t>
      </w:r>
    </w:p>
    <w:p w:rsidR="00E24C86" w:rsidRPr="00150D7C" w:rsidRDefault="00E24C86" w:rsidP="006E53BA">
      <w:pPr>
        <w:pStyle w:val="HEADERTEXT"/>
        <w:ind w:left="720" w:firstLine="851"/>
        <w:rPr>
          <w:bCs/>
          <w:color w:val="auto"/>
          <w:sz w:val="24"/>
          <w:szCs w:val="24"/>
        </w:rPr>
      </w:pPr>
      <w:r w:rsidRPr="00150D7C">
        <w:rPr>
          <w:bCs/>
          <w:color w:val="auto"/>
          <w:sz w:val="24"/>
          <w:szCs w:val="24"/>
        </w:rPr>
        <w:t xml:space="preserve"> 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2.1. Внутренний финансовый аудит организовывается </w:t>
      </w:r>
      <w:r w:rsidR="006E53BA" w:rsidRPr="00150D7C">
        <w:rPr>
          <w:sz w:val="24"/>
          <w:szCs w:val="24"/>
        </w:rPr>
        <w:t>специалистом администрации</w:t>
      </w:r>
      <w:r w:rsidR="002776C9" w:rsidRPr="00150D7C">
        <w:rPr>
          <w:sz w:val="24"/>
          <w:szCs w:val="24"/>
        </w:rPr>
        <w:t xml:space="preserve"> </w:t>
      </w:r>
      <w:r w:rsidR="006E53BA" w:rsidRPr="00150D7C">
        <w:rPr>
          <w:sz w:val="24"/>
          <w:szCs w:val="24"/>
        </w:rPr>
        <w:t>сельсовета</w:t>
      </w:r>
      <w:r w:rsidR="005A51A6" w:rsidRPr="00150D7C">
        <w:rPr>
          <w:sz w:val="24"/>
          <w:szCs w:val="24"/>
        </w:rPr>
        <w:t>, на которого</w:t>
      </w:r>
      <w:r w:rsidRPr="00150D7C">
        <w:rPr>
          <w:sz w:val="24"/>
          <w:szCs w:val="24"/>
        </w:rPr>
        <w:t xml:space="preserve"> возлагаются полномочия по осуществлению внутреннего финансового аудита (далее - субъект в</w:t>
      </w:r>
      <w:r w:rsidR="005A51A6" w:rsidRPr="00150D7C">
        <w:rPr>
          <w:sz w:val="24"/>
          <w:szCs w:val="24"/>
        </w:rPr>
        <w:t>нутреннего финансового аудита).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2.2. Субъект внутреннего финансового аудита при планировании и проведении аудиторских мероприятий подчиняется непосредст</w:t>
      </w:r>
      <w:r w:rsidR="005A51A6" w:rsidRPr="00150D7C">
        <w:rPr>
          <w:sz w:val="24"/>
          <w:szCs w:val="24"/>
        </w:rPr>
        <w:t>венно и исключительно г</w:t>
      </w:r>
      <w:r w:rsidRPr="00150D7C">
        <w:rPr>
          <w:sz w:val="24"/>
          <w:szCs w:val="24"/>
        </w:rPr>
        <w:t xml:space="preserve">лаве </w:t>
      </w:r>
      <w:r w:rsidR="00442086" w:rsidRPr="00150D7C">
        <w:rPr>
          <w:sz w:val="24"/>
          <w:szCs w:val="24"/>
        </w:rPr>
        <w:t>Железнодорожного сельсовета</w:t>
      </w:r>
      <w:r w:rsidR="00AC0068" w:rsidRPr="00150D7C">
        <w:rPr>
          <w:sz w:val="24"/>
          <w:szCs w:val="24"/>
        </w:rPr>
        <w:t xml:space="preserve"> (далее-глава </w:t>
      </w:r>
      <w:r w:rsidR="00442086" w:rsidRPr="00150D7C">
        <w:rPr>
          <w:sz w:val="24"/>
          <w:szCs w:val="24"/>
        </w:rPr>
        <w:t>сельсовета</w:t>
      </w:r>
      <w:r w:rsidR="005A51A6" w:rsidRPr="00150D7C">
        <w:rPr>
          <w:sz w:val="24"/>
          <w:szCs w:val="24"/>
        </w:rPr>
        <w:t>)</w:t>
      </w:r>
      <w:r w:rsidRPr="00150D7C">
        <w:rPr>
          <w:sz w:val="24"/>
          <w:szCs w:val="24"/>
        </w:rPr>
        <w:t>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2.3. Права и обязанности субъекта внутреннего финансового аудита, субъектов бюджетных процедур, привлеченных к проведению аудиторского мероприятия должностных лиц (работников) главного администратора (администратора) бюджетных средств, экспертов определяются федеральным стандартом </w:t>
      </w:r>
      <w:r w:rsidR="00AC0068" w:rsidRPr="00150D7C">
        <w:rPr>
          <w:sz w:val="24"/>
          <w:szCs w:val="24"/>
        </w:rPr>
        <w:t>внутреннего финансового аудита «</w:t>
      </w:r>
      <w:r w:rsidRPr="00150D7C">
        <w:rPr>
          <w:sz w:val="24"/>
          <w:szCs w:val="24"/>
        </w:rPr>
        <w:t>Права и обязанности должностных лиц (работников) при осуществлении внутреннего финансового аудита</w:t>
      </w:r>
      <w:r w:rsidR="00AC0068" w:rsidRPr="00150D7C">
        <w:rPr>
          <w:sz w:val="24"/>
          <w:szCs w:val="24"/>
        </w:rPr>
        <w:t>»</w:t>
      </w:r>
      <w:r w:rsidRPr="00150D7C">
        <w:rPr>
          <w:sz w:val="24"/>
          <w:szCs w:val="24"/>
        </w:rPr>
        <w:t xml:space="preserve">, утвержденным </w:t>
      </w:r>
      <w:r w:rsidRPr="00150D7C">
        <w:rPr>
          <w:sz w:val="24"/>
          <w:szCs w:val="24"/>
        </w:rPr>
        <w:fldChar w:fldCharType="begin"/>
      </w:r>
      <w:r w:rsidRPr="00150D7C">
        <w:rPr>
          <w:sz w:val="24"/>
          <w:szCs w:val="24"/>
        </w:rPr>
        <w:instrText xml:space="preserve"> HYPERLINK "kodeks://link/d?nd=563857952&amp;point=mark=000000000000000000000000000000000000000000000000007D20K3"\o"’’Об утверждении федерального стандарта внутреннего финансового аудита ’’Права и обязанности должностных лиц (работников) при осуществлении внутреннего финансового аудита’’</w:instrTex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instrText>Приказ Минфина России от 21.11.2019 N 195н</w:instrTex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instrText>Статус: действует с 01.01.2020"</w:instrText>
      </w:r>
      <w:r w:rsidRPr="00150D7C">
        <w:rPr>
          <w:sz w:val="24"/>
          <w:szCs w:val="24"/>
        </w:rPr>
        <w:fldChar w:fldCharType="separate"/>
      </w:r>
      <w:r w:rsidRPr="00150D7C">
        <w:rPr>
          <w:sz w:val="24"/>
          <w:szCs w:val="24"/>
        </w:rPr>
        <w:t>приказо</w:t>
      </w:r>
      <w:r w:rsidR="00AC0068" w:rsidRPr="00150D7C">
        <w:rPr>
          <w:sz w:val="24"/>
          <w:szCs w:val="24"/>
        </w:rPr>
        <w:t>м Минфина России от 21.11.2019 №</w:t>
      </w:r>
      <w:r w:rsidRPr="00150D7C">
        <w:rPr>
          <w:sz w:val="24"/>
          <w:szCs w:val="24"/>
        </w:rPr>
        <w:t xml:space="preserve"> 195н</w:t>
      </w:r>
      <w:r w:rsidR="00AC0068" w:rsidRPr="00150D7C">
        <w:rPr>
          <w:sz w:val="24"/>
          <w:szCs w:val="24"/>
        </w:rPr>
        <w:t xml:space="preserve">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</w:t>
      </w:r>
      <w:r w:rsidRPr="00150D7C">
        <w:rPr>
          <w:sz w:val="24"/>
          <w:szCs w:val="24"/>
        </w:rPr>
        <w:fldChar w:fldCharType="end"/>
      </w:r>
      <w:r w:rsidR="001B4992" w:rsidRPr="00150D7C">
        <w:rPr>
          <w:sz w:val="24"/>
          <w:szCs w:val="24"/>
        </w:rPr>
        <w:t>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2.4. Основанием проведения аудиторского мероприятия является план </w:t>
      </w:r>
      <w:r w:rsidRPr="00150D7C">
        <w:rPr>
          <w:sz w:val="24"/>
          <w:szCs w:val="24"/>
        </w:rPr>
        <w:lastRenderedPageBreak/>
        <w:t xml:space="preserve">проведения аудиторских мероприятий (далее - План), утвержденный постановлением </w:t>
      </w:r>
      <w:r w:rsidR="001B4992" w:rsidRPr="00150D7C">
        <w:rPr>
          <w:sz w:val="24"/>
          <w:szCs w:val="24"/>
        </w:rPr>
        <w:t>а</w:t>
      </w:r>
      <w:r w:rsidRPr="00150D7C">
        <w:rPr>
          <w:sz w:val="24"/>
          <w:szCs w:val="24"/>
        </w:rPr>
        <w:t xml:space="preserve">дминистрации поселения, или постановление </w:t>
      </w:r>
      <w:r w:rsidR="001B4992" w:rsidRPr="00150D7C">
        <w:rPr>
          <w:sz w:val="24"/>
          <w:szCs w:val="24"/>
        </w:rPr>
        <w:t>а</w:t>
      </w:r>
      <w:r w:rsidRPr="00150D7C">
        <w:rPr>
          <w:sz w:val="24"/>
          <w:szCs w:val="24"/>
        </w:rPr>
        <w:t>дминистрации поселения о проведении внеплан</w:t>
      </w:r>
      <w:r w:rsidR="001B4992" w:rsidRPr="00150D7C">
        <w:rPr>
          <w:sz w:val="24"/>
          <w:szCs w:val="24"/>
        </w:rPr>
        <w:t>ового аудиторского мероприятия.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План представляет собой перечень планируемых к проведению в очередном финансовом году аудиторских мероприятий, в отношении каждого из которых указаны тема и дата (месяц) ок</w:t>
      </w:r>
      <w:r w:rsidR="001B4992" w:rsidRPr="00150D7C">
        <w:rPr>
          <w:sz w:val="24"/>
          <w:szCs w:val="24"/>
        </w:rPr>
        <w:t>ончания указанного мероприятия.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2.5. План составляется и утверждается до начала очередного финансового</w:t>
      </w:r>
      <w:r w:rsidR="001B4992" w:rsidRPr="00150D7C">
        <w:rPr>
          <w:sz w:val="24"/>
          <w:szCs w:val="24"/>
        </w:rPr>
        <w:t xml:space="preserve"> года.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Составление и ведение Плана осуществляется субъектом внутреннего финансового аудита по форме с</w:t>
      </w:r>
      <w:r w:rsidR="001B4992" w:rsidRPr="00150D7C">
        <w:rPr>
          <w:sz w:val="24"/>
          <w:szCs w:val="24"/>
        </w:rPr>
        <w:t>огласно приложению 1 к Порядку.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Внесение изменений в План осуществляется путем внесения изменений в пост</w:t>
      </w:r>
      <w:r w:rsidR="001B4992" w:rsidRPr="00150D7C">
        <w:rPr>
          <w:sz w:val="24"/>
          <w:szCs w:val="24"/>
        </w:rPr>
        <w:t>ановление об утверждении Плана.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2.6. Аудируемый период определяется субъект</w:t>
      </w:r>
      <w:r w:rsidR="001B4992" w:rsidRPr="00150D7C">
        <w:rPr>
          <w:sz w:val="24"/>
          <w:szCs w:val="24"/>
        </w:rPr>
        <w:t>ом</w:t>
      </w:r>
      <w:r w:rsidRPr="00150D7C">
        <w:rPr>
          <w:sz w:val="24"/>
          <w:szCs w:val="24"/>
        </w:rPr>
        <w:t xml:space="preserve"> внутреннего финан</w:t>
      </w:r>
      <w:r w:rsidR="001B4992" w:rsidRPr="00150D7C">
        <w:rPr>
          <w:sz w:val="24"/>
          <w:szCs w:val="24"/>
        </w:rPr>
        <w:t>сового аудита и может включать: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- период текущего года до начала проведения аудиторского мероприятия и пери</w:t>
      </w:r>
      <w:r w:rsidR="001B4992" w:rsidRPr="00150D7C">
        <w:rPr>
          <w:sz w:val="24"/>
          <w:szCs w:val="24"/>
        </w:rPr>
        <w:t>оды отчетного финансового года;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- период текущего года до начала проведения аудиторског</w:t>
      </w:r>
      <w:r w:rsidR="001B4992" w:rsidRPr="00150D7C">
        <w:rPr>
          <w:sz w:val="24"/>
          <w:szCs w:val="24"/>
        </w:rPr>
        <w:t>о мероприятия;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- пери</w:t>
      </w:r>
      <w:r w:rsidR="001B4992" w:rsidRPr="00150D7C">
        <w:rPr>
          <w:sz w:val="24"/>
          <w:szCs w:val="24"/>
        </w:rPr>
        <w:t>оды отчетного финансового года.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2.7. Темы аудиторских мероприятий формулируются исходя из следующих направлений внутреннего финансового аудита, соответствующих целям </w:t>
      </w:r>
      <w:r w:rsidR="001B4992" w:rsidRPr="00150D7C">
        <w:rPr>
          <w:sz w:val="24"/>
          <w:szCs w:val="24"/>
        </w:rPr>
        <w:t>внутреннего финансового аудита: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- аудит надежности внутреннего финансового контроля, осуществляемого в главном администраторе (администраторе) бюджетных средств, и подготовка</w:t>
      </w:r>
      <w:r w:rsidR="001B4992" w:rsidRPr="00150D7C">
        <w:rPr>
          <w:sz w:val="24"/>
          <w:szCs w:val="24"/>
        </w:rPr>
        <w:t xml:space="preserve"> предложений о его организации;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- аудит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пунктом 5 </w:t>
      </w:r>
      <w:r w:rsidRPr="00150D7C">
        <w:rPr>
          <w:sz w:val="24"/>
          <w:szCs w:val="24"/>
        </w:rPr>
        <w:fldChar w:fldCharType="begin"/>
      </w:r>
      <w:r w:rsidRPr="00150D7C">
        <w:rPr>
          <w:sz w:val="24"/>
          <w:szCs w:val="24"/>
        </w:rPr>
        <w:instrText xml:space="preserve"> HYPERLINK "kodeks://link/d?nd=901714433&amp;point=mark=00000000000000000000000000000000000000000000000000AB80O1"\o"’’Бюджетный кодекс Российской Федерации (с изменениями на 25 мая 2020 года)’’</w:instrTex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instrText>Кодекс РФ от 31.07.1998 N 145-ФЗ</w:instrTex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instrText>Статус: действующая редакция (действ. с 25.05.2020)"</w:instrText>
      </w:r>
      <w:r w:rsidRPr="00150D7C">
        <w:rPr>
          <w:sz w:val="24"/>
          <w:szCs w:val="24"/>
        </w:rPr>
        <w:fldChar w:fldCharType="separate"/>
      </w:r>
      <w:r w:rsidRPr="00150D7C">
        <w:rPr>
          <w:sz w:val="24"/>
          <w:szCs w:val="24"/>
        </w:rPr>
        <w:t>статьи 264.1 Бюджетного кодекса Российской Федерации</w:t>
      </w:r>
      <w:r w:rsidRPr="00150D7C">
        <w:rPr>
          <w:sz w:val="24"/>
          <w:szCs w:val="24"/>
        </w:rPr>
        <w:fldChar w:fldCharType="end"/>
      </w:r>
      <w:r w:rsidRPr="00150D7C">
        <w:rPr>
          <w:sz w:val="24"/>
          <w:szCs w:val="24"/>
        </w:rPr>
        <w:t>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- аудит качества финансового менеджмента.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В рамках одного аудиторского мероприятия могут быть одновременно реализованы несколько направлений</w:t>
      </w:r>
      <w:r w:rsidR="001B4992" w:rsidRPr="00150D7C">
        <w:rPr>
          <w:sz w:val="24"/>
          <w:szCs w:val="24"/>
        </w:rPr>
        <w:t xml:space="preserve"> внутреннего финансового аудита.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Тема аудиторского мероприятия может быть сформулирована с детализацией соответствующего направления внутреннего финансового аудита по конкретным внутренним бюджетным процедурам, операциям, исполняемым бюджетным полномочиям и (или) направлениям расходов (доходов, источников финансирования дефицита) бюджета</w:t>
      </w:r>
      <w:r w:rsidR="001B4992" w:rsidRPr="00150D7C">
        <w:rPr>
          <w:sz w:val="24"/>
          <w:szCs w:val="24"/>
        </w:rPr>
        <w:t>, а также проверяемого периода.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2.8. Перечень тем аудиторских мероприятий для включения в </w:t>
      </w:r>
      <w:r w:rsidR="001B4992" w:rsidRPr="00150D7C">
        <w:rPr>
          <w:sz w:val="24"/>
          <w:szCs w:val="24"/>
        </w:rPr>
        <w:t>П</w:t>
      </w:r>
      <w:r w:rsidRPr="00150D7C">
        <w:rPr>
          <w:sz w:val="24"/>
          <w:szCs w:val="24"/>
        </w:rPr>
        <w:t xml:space="preserve">лан формируется исходя из следующих критериев отбора, приведенных в </w:t>
      </w:r>
      <w:r w:rsidR="001B4992" w:rsidRPr="00150D7C">
        <w:rPr>
          <w:sz w:val="24"/>
          <w:szCs w:val="24"/>
        </w:rPr>
        <w:t>порядке убывания их значимости: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а) существенность нарушений (недостатков), выявленных органами государственного (муниципального) финансового контроля у главного администратора (администратора) бюджетных средств за период времени, прошедший с момента предыд</w:t>
      </w:r>
      <w:r w:rsidR="001B4992" w:rsidRPr="00150D7C">
        <w:rPr>
          <w:sz w:val="24"/>
          <w:szCs w:val="24"/>
        </w:rPr>
        <w:t>ущего аудиторского мероприятия;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б) возможность допущения типовых нарушений, выявляемых органами государственного (муници</w:t>
      </w:r>
      <w:r w:rsidR="001B4992" w:rsidRPr="00150D7C">
        <w:rPr>
          <w:sz w:val="24"/>
          <w:szCs w:val="24"/>
        </w:rPr>
        <w:t>пального) финансового контроля;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в) наличие существенных изменений бюджетного законодательства Российской Федерации и иных нормативных правовых актов, регулирующих бюджетные правоотношения и (или) обусловливающих расходные (бюджетные) обязательства, принятых </w:t>
      </w:r>
      <w:r w:rsidR="001B4992" w:rsidRPr="00150D7C">
        <w:rPr>
          <w:sz w:val="24"/>
          <w:szCs w:val="24"/>
        </w:rPr>
        <w:t>в течение проверяемого периода;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г) наличие существенных отклонений от целевых значений показателей </w:t>
      </w:r>
      <w:r w:rsidRPr="00150D7C">
        <w:rPr>
          <w:sz w:val="24"/>
          <w:szCs w:val="24"/>
        </w:rPr>
        <w:lastRenderedPageBreak/>
        <w:t>качества финансового менеджмента и (или) отклонений от целевых значений пока</w:t>
      </w:r>
      <w:r w:rsidR="001B4992" w:rsidRPr="00150D7C">
        <w:rPr>
          <w:sz w:val="24"/>
          <w:szCs w:val="24"/>
        </w:rPr>
        <w:t>зателей муниципальных программ;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д) полнота и своевременность исполнения аудиторских рекомендаций, выданных по результатам пред</w:t>
      </w:r>
      <w:r w:rsidR="001B4992" w:rsidRPr="00150D7C">
        <w:rPr>
          <w:sz w:val="24"/>
          <w:szCs w:val="24"/>
        </w:rPr>
        <w:t>ыдущих аудиторских мероприятий;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е) период времени, прошедший с момента предыд</w:t>
      </w:r>
      <w:r w:rsidR="001B4992" w:rsidRPr="00150D7C">
        <w:rPr>
          <w:sz w:val="24"/>
          <w:szCs w:val="24"/>
        </w:rPr>
        <w:t>ущего аудиторского мероприятия;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ж) опыт и квалификаци</w:t>
      </w:r>
      <w:r w:rsidR="001B4992" w:rsidRPr="00150D7C">
        <w:rPr>
          <w:sz w:val="24"/>
          <w:szCs w:val="24"/>
        </w:rPr>
        <w:t>я субъектов бюджетных процедур.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2.9. При проведении аудиторского мероприятия применяются следующие методы внутреннего финансового аудита: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- аналитические процедуры; 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- инспектирование; 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- пересчет; 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- запрос; 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- подтверждение; 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- наблюдение; 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- мониторинг процедур внутреннего финансового контроля</w:t>
      </w:r>
      <w:r w:rsidR="009E6CD9" w:rsidRPr="00150D7C">
        <w:rPr>
          <w:sz w:val="24"/>
          <w:szCs w:val="24"/>
        </w:rPr>
        <w:t>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2.10. Аудиторское мероприятие проводится в соответствии с программой аудиторского мероприятия, составленной на основании Плана по форме согласно приложен</w:t>
      </w:r>
      <w:r w:rsidR="001B4992" w:rsidRPr="00150D7C">
        <w:rPr>
          <w:sz w:val="24"/>
          <w:szCs w:val="24"/>
        </w:rPr>
        <w:t>ию 2 к Порядку, и утвержденной г</w:t>
      </w:r>
      <w:r w:rsidRPr="00150D7C">
        <w:rPr>
          <w:sz w:val="24"/>
          <w:szCs w:val="24"/>
        </w:rPr>
        <w:t>лавой</w:t>
      </w:r>
      <w:r w:rsidR="001B4992" w:rsidRPr="00150D7C">
        <w:rPr>
          <w:sz w:val="24"/>
          <w:szCs w:val="24"/>
        </w:rPr>
        <w:t xml:space="preserve"> </w:t>
      </w:r>
      <w:r w:rsidR="00442086" w:rsidRPr="00150D7C">
        <w:rPr>
          <w:sz w:val="24"/>
          <w:szCs w:val="24"/>
        </w:rPr>
        <w:t>сельсовета</w:t>
      </w:r>
      <w:r w:rsidR="001B4992" w:rsidRPr="00150D7C">
        <w:rPr>
          <w:sz w:val="24"/>
          <w:szCs w:val="24"/>
        </w:rPr>
        <w:t>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2.11. В целях составления программы аудиторского мероприятия субъект внутреннего финансового аудита проводит предварительный анализ данных об объектах внутреннего финансового аудита, в то</w:t>
      </w:r>
      <w:r w:rsidR="001B4992" w:rsidRPr="00150D7C">
        <w:rPr>
          <w:sz w:val="24"/>
          <w:szCs w:val="24"/>
        </w:rPr>
        <w:t>м числе сведений о результатах: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а) осуществления внутреннего финансового</w:t>
      </w:r>
      <w:r w:rsidR="001B4992" w:rsidRPr="00150D7C">
        <w:rPr>
          <w:sz w:val="24"/>
          <w:szCs w:val="24"/>
        </w:rPr>
        <w:t xml:space="preserve"> контроля за аудируемый период;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б) проведения в аудируемом периоде контрольных мероприятий органами государственного (муниципального) финансового контроля в отношении финансово-хозяйственной деятельности главного администратора (адм</w:t>
      </w:r>
      <w:r w:rsidR="001B4992" w:rsidRPr="00150D7C">
        <w:rPr>
          <w:sz w:val="24"/>
          <w:szCs w:val="24"/>
        </w:rPr>
        <w:t>инистратора) бюджетных средств;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в) отклонения от целевых значений показателей ка</w:t>
      </w:r>
      <w:r w:rsidR="001B4992" w:rsidRPr="00150D7C">
        <w:rPr>
          <w:sz w:val="24"/>
          <w:szCs w:val="24"/>
        </w:rPr>
        <w:t>чества финансового менеджмента;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г) отклонения от целевых значений пока</w:t>
      </w:r>
      <w:r w:rsidR="001B4992" w:rsidRPr="00150D7C">
        <w:rPr>
          <w:sz w:val="24"/>
          <w:szCs w:val="24"/>
        </w:rPr>
        <w:t>зателей муниципальных программ.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2.12. Программа ауд</w:t>
      </w:r>
      <w:r w:rsidR="001B4992" w:rsidRPr="00150D7C">
        <w:rPr>
          <w:sz w:val="24"/>
          <w:szCs w:val="24"/>
        </w:rPr>
        <w:t>иторского мероприятия содержит: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а) тему, основание, сроки проведения, задачи аудиторского мероприятия, методы внутренне</w:t>
      </w:r>
      <w:r w:rsidR="001B4992" w:rsidRPr="00150D7C">
        <w:rPr>
          <w:sz w:val="24"/>
          <w:szCs w:val="24"/>
        </w:rPr>
        <w:t>го финансового аудита;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б) наименование главного администратора (администратора) бюджетных средств, структурного подразделения главного администратора (администратора) бюджетных средств, в отношении которого пров</w:t>
      </w:r>
      <w:r w:rsidR="001B4992" w:rsidRPr="00150D7C">
        <w:rPr>
          <w:sz w:val="24"/>
          <w:szCs w:val="24"/>
        </w:rPr>
        <w:t>одится аудиторское мероприятие;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в) сведения о руководителе и членах аудиторской груп</w:t>
      </w:r>
      <w:r w:rsidR="001B4992" w:rsidRPr="00150D7C">
        <w:rPr>
          <w:sz w:val="24"/>
          <w:szCs w:val="24"/>
        </w:rPr>
        <w:t xml:space="preserve">пы или об уполномоченном лице; </w:t>
      </w:r>
    </w:p>
    <w:p w:rsidR="00E24C86" w:rsidRPr="00150D7C" w:rsidRDefault="001B4992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г) аудируемый период;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д) наименование объектов </w:t>
      </w:r>
      <w:r w:rsidR="001B4992" w:rsidRPr="00150D7C">
        <w:rPr>
          <w:sz w:val="24"/>
          <w:szCs w:val="24"/>
        </w:rPr>
        <w:t>внутреннего финансового аудита;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е) перечень вопросов, подлежащих изучению в</w:t>
      </w:r>
      <w:r w:rsidR="001B4992" w:rsidRPr="00150D7C">
        <w:rPr>
          <w:sz w:val="24"/>
          <w:szCs w:val="24"/>
        </w:rPr>
        <w:t xml:space="preserve"> ходе аудиторского мероприятия.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2.13. При подготовке к проведению аудиторского мероприятия может фо</w:t>
      </w:r>
      <w:r w:rsidR="001B4992" w:rsidRPr="00150D7C">
        <w:rPr>
          <w:sz w:val="24"/>
          <w:szCs w:val="24"/>
        </w:rPr>
        <w:t>рмироваться аудиторская группа.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Аудиторская группа формируется </w:t>
      </w:r>
      <w:r w:rsidR="001B4992" w:rsidRPr="00150D7C">
        <w:rPr>
          <w:sz w:val="24"/>
          <w:szCs w:val="24"/>
        </w:rPr>
        <w:t>субъектом</w:t>
      </w:r>
      <w:r w:rsidRPr="00150D7C">
        <w:rPr>
          <w:sz w:val="24"/>
          <w:szCs w:val="24"/>
        </w:rPr>
        <w:t xml:space="preserve"> внутреннего финансового аудита, который назначается руководителем аудиторской группы и распределяет обязанности между членами а</w:t>
      </w:r>
      <w:r w:rsidR="001B4992" w:rsidRPr="00150D7C">
        <w:rPr>
          <w:sz w:val="24"/>
          <w:szCs w:val="24"/>
        </w:rPr>
        <w:t>удиторской группы.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В со</w:t>
      </w:r>
      <w:r w:rsidR="001B4992" w:rsidRPr="00150D7C">
        <w:rPr>
          <w:sz w:val="24"/>
          <w:szCs w:val="24"/>
        </w:rPr>
        <w:t>став аудиторской группы входят:</w:t>
      </w:r>
    </w:p>
    <w:p w:rsidR="00E24C86" w:rsidRPr="00150D7C" w:rsidRDefault="00FB2518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- </w:t>
      </w:r>
      <w:r w:rsidR="00E24C86" w:rsidRPr="00150D7C">
        <w:rPr>
          <w:sz w:val="24"/>
          <w:szCs w:val="24"/>
        </w:rPr>
        <w:t xml:space="preserve">субъект </w:t>
      </w:r>
      <w:r w:rsidR="001B4992" w:rsidRPr="00150D7C">
        <w:rPr>
          <w:sz w:val="24"/>
          <w:szCs w:val="24"/>
        </w:rPr>
        <w:t>внутреннего финансового аудита;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- должностные лица и (или) работники главного администратора (адм</w:t>
      </w:r>
      <w:r w:rsidR="001B4992" w:rsidRPr="00150D7C">
        <w:rPr>
          <w:sz w:val="24"/>
          <w:szCs w:val="24"/>
        </w:rPr>
        <w:t>инистратора) бюджетных средств;</w:t>
      </w:r>
    </w:p>
    <w:p w:rsidR="00E24C86" w:rsidRPr="00150D7C" w:rsidRDefault="001B4992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lastRenderedPageBreak/>
        <w:t>- привлеченные эксперты.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Состав аудиторской группы утверждается прогр</w:t>
      </w:r>
      <w:r w:rsidR="001B4992" w:rsidRPr="00150D7C">
        <w:rPr>
          <w:sz w:val="24"/>
          <w:szCs w:val="24"/>
        </w:rPr>
        <w:t>аммой аудиторского мероприятия.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2.14. Предельный срок проведения аудиторского мероприятия не м</w:t>
      </w:r>
      <w:r w:rsidR="001B4992" w:rsidRPr="00150D7C">
        <w:rPr>
          <w:sz w:val="24"/>
          <w:szCs w:val="24"/>
        </w:rPr>
        <w:t>ожет превышать 30 рабочих дней.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Срок проведения аудиторского мероприятия, установленный при его назначении, может быть продлен по </w:t>
      </w:r>
      <w:r w:rsidR="001B4992" w:rsidRPr="00150D7C">
        <w:rPr>
          <w:sz w:val="24"/>
          <w:szCs w:val="24"/>
        </w:rPr>
        <w:t>решению г</w:t>
      </w:r>
      <w:r w:rsidRPr="00150D7C">
        <w:rPr>
          <w:sz w:val="24"/>
          <w:szCs w:val="24"/>
        </w:rPr>
        <w:t xml:space="preserve">лавы </w:t>
      </w:r>
      <w:r w:rsidR="00442086" w:rsidRPr="00150D7C">
        <w:rPr>
          <w:sz w:val="24"/>
          <w:szCs w:val="24"/>
        </w:rPr>
        <w:t>сельсовета</w:t>
      </w:r>
      <w:r w:rsidRPr="00150D7C">
        <w:rPr>
          <w:sz w:val="24"/>
          <w:szCs w:val="24"/>
        </w:rPr>
        <w:t xml:space="preserve"> по инициативе субъекта внутреннего финансового аудита, но не более чем на 10 рабочих дней, по основаниям, указанным в </w:t>
      </w:r>
      <w:r w:rsidR="001B4992" w:rsidRPr="00150D7C">
        <w:rPr>
          <w:sz w:val="24"/>
          <w:szCs w:val="24"/>
        </w:rPr>
        <w:t>пункте 2.15 настоящего Порядка.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Решение </w:t>
      </w:r>
      <w:r w:rsidR="001B4992" w:rsidRPr="00150D7C">
        <w:rPr>
          <w:sz w:val="24"/>
          <w:szCs w:val="24"/>
        </w:rPr>
        <w:t>г</w:t>
      </w:r>
      <w:r w:rsidRPr="00150D7C">
        <w:rPr>
          <w:sz w:val="24"/>
          <w:szCs w:val="24"/>
        </w:rPr>
        <w:t xml:space="preserve">лавы </w:t>
      </w:r>
      <w:r w:rsidR="00442086" w:rsidRPr="00150D7C">
        <w:rPr>
          <w:sz w:val="24"/>
          <w:szCs w:val="24"/>
        </w:rPr>
        <w:t>сельсовета</w:t>
      </w:r>
      <w:r w:rsidRPr="00150D7C">
        <w:rPr>
          <w:sz w:val="24"/>
          <w:szCs w:val="24"/>
        </w:rPr>
        <w:t xml:space="preserve"> о продлении срока проведения аудиторского мероприятия оформляет</w:t>
      </w:r>
      <w:r w:rsidR="001B4992" w:rsidRPr="00150D7C">
        <w:rPr>
          <w:sz w:val="24"/>
          <w:szCs w:val="24"/>
        </w:rPr>
        <w:t xml:space="preserve">ся постановлением </w:t>
      </w:r>
      <w:r w:rsidR="005A5B4F" w:rsidRPr="00150D7C">
        <w:rPr>
          <w:sz w:val="24"/>
          <w:szCs w:val="24"/>
        </w:rPr>
        <w:t>администрации сельсовета</w:t>
      </w:r>
      <w:r w:rsidR="001B4992" w:rsidRPr="00150D7C">
        <w:rPr>
          <w:sz w:val="24"/>
          <w:szCs w:val="24"/>
        </w:rPr>
        <w:t>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2.15. Основаниями для продления срока проведения ауд</w:t>
      </w:r>
      <w:r w:rsidR="001B4992" w:rsidRPr="00150D7C">
        <w:rPr>
          <w:sz w:val="24"/>
          <w:szCs w:val="24"/>
        </w:rPr>
        <w:t>иторского мероприятия являются: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- большое количество и (или) объем документов, изучение которых необходимо для проведения аудиторского меропр</w:t>
      </w:r>
      <w:r w:rsidR="001B4992" w:rsidRPr="00150D7C">
        <w:rPr>
          <w:sz w:val="24"/>
          <w:szCs w:val="24"/>
        </w:rPr>
        <w:t>иятия;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- получение в ходе проведения аудиторского мероприятия информации о наличии в деятельности субъектов бюджетных процедур нарушений законодательства Российской Федерации, треб</w:t>
      </w:r>
      <w:r w:rsidR="001B4992" w:rsidRPr="00150D7C">
        <w:rPr>
          <w:sz w:val="24"/>
          <w:szCs w:val="24"/>
        </w:rPr>
        <w:t>ующей дополнительного изучения.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2.16. Проведение аудиторского мероприятия может быть приостановлено: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- в случае отсутствия или неудовлетворительного состояния бухгалтерского (бюджетного) учета финансовых и хозяйственных операций, отчетности, документации, в том числе в части осуществления внутреннего финансового контроля (на период восстановления субъектом бюджетной процедуры документов, необходимых для проведения аудиторской проверки, а также приведения субъектом бюджетной процедуры в надлежащее состояние </w:t>
      </w:r>
      <w:r w:rsidR="001B4992" w:rsidRPr="00150D7C">
        <w:rPr>
          <w:sz w:val="24"/>
          <w:szCs w:val="24"/>
        </w:rPr>
        <w:t>документов учета и отчетности);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- в случае непредставления субъектом бюджетной процедуры документов, материалов и информации, а также представления неполного комплекта таких документов, материалов и информации, воспрепятствования проведению аудиторского мероприятия и (или) уклонения от проведения аудиторского мероприятия (на период устранени</w:t>
      </w:r>
      <w:r w:rsidR="001B4992" w:rsidRPr="00150D7C">
        <w:rPr>
          <w:sz w:val="24"/>
          <w:szCs w:val="24"/>
        </w:rPr>
        <w:t>я перечисленных обстоятельств);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- в случае наличия иных обстоятельств, делающих невозможным дальнейшее прове</w:t>
      </w:r>
      <w:r w:rsidR="001B4992" w:rsidRPr="00150D7C">
        <w:rPr>
          <w:sz w:val="24"/>
          <w:szCs w:val="24"/>
        </w:rPr>
        <w:t>дение аудиторского мероприятия.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2.17. Решение о приостановлении проведения аудито</w:t>
      </w:r>
      <w:r w:rsidR="001B4992" w:rsidRPr="00150D7C">
        <w:rPr>
          <w:sz w:val="24"/>
          <w:szCs w:val="24"/>
        </w:rPr>
        <w:t>рского мероприятия принимается г</w:t>
      </w:r>
      <w:r w:rsidRPr="00150D7C">
        <w:rPr>
          <w:sz w:val="24"/>
          <w:szCs w:val="24"/>
        </w:rPr>
        <w:t xml:space="preserve">лавой </w:t>
      </w:r>
      <w:r w:rsidR="001B4992" w:rsidRPr="00150D7C">
        <w:rPr>
          <w:sz w:val="24"/>
          <w:szCs w:val="24"/>
        </w:rPr>
        <w:t>поселения</w:t>
      </w:r>
      <w:r w:rsidRPr="00150D7C">
        <w:rPr>
          <w:sz w:val="24"/>
          <w:szCs w:val="24"/>
        </w:rPr>
        <w:t xml:space="preserve"> по инициативе субъекта внутреннего финансового аудита и оформляется постановлением </w:t>
      </w:r>
      <w:r w:rsidR="001B4992" w:rsidRPr="00150D7C">
        <w:rPr>
          <w:sz w:val="24"/>
          <w:szCs w:val="24"/>
        </w:rPr>
        <w:t>а</w:t>
      </w:r>
      <w:r w:rsidRPr="00150D7C">
        <w:rPr>
          <w:sz w:val="24"/>
          <w:szCs w:val="24"/>
        </w:rPr>
        <w:t xml:space="preserve">дминистрации </w:t>
      </w:r>
      <w:r w:rsidR="00442086" w:rsidRPr="00150D7C">
        <w:rPr>
          <w:sz w:val="24"/>
          <w:szCs w:val="24"/>
        </w:rPr>
        <w:t>сельсовета</w:t>
      </w:r>
      <w:r w:rsidRPr="00150D7C">
        <w:rPr>
          <w:sz w:val="24"/>
          <w:szCs w:val="24"/>
        </w:rPr>
        <w:t xml:space="preserve"> с указанием срока приостанов</w:t>
      </w:r>
      <w:r w:rsidR="001B4992" w:rsidRPr="00150D7C">
        <w:rPr>
          <w:sz w:val="24"/>
          <w:szCs w:val="24"/>
        </w:rPr>
        <w:t>ления аудиторского мероприятия.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В срок не позднее 3 рабочих дне</w:t>
      </w:r>
      <w:r w:rsidR="001B4992" w:rsidRPr="00150D7C">
        <w:rPr>
          <w:sz w:val="24"/>
          <w:szCs w:val="24"/>
        </w:rPr>
        <w:t>й со дня издания постановления а</w:t>
      </w:r>
      <w:r w:rsidRPr="00150D7C">
        <w:rPr>
          <w:sz w:val="24"/>
          <w:szCs w:val="24"/>
        </w:rPr>
        <w:t xml:space="preserve">дминистрации поселения о приостановлении аудиторского мероприятия субъект внутреннего финансового аудита извещает субъекта бюджетной процедуры о приостановлении аудиторского мероприятия </w:t>
      </w:r>
      <w:r w:rsidR="001B4992" w:rsidRPr="00150D7C">
        <w:rPr>
          <w:sz w:val="24"/>
          <w:szCs w:val="24"/>
        </w:rPr>
        <w:t>и направляет ему постановление а</w:t>
      </w:r>
      <w:r w:rsidRPr="00150D7C">
        <w:rPr>
          <w:sz w:val="24"/>
          <w:szCs w:val="24"/>
        </w:rPr>
        <w:t xml:space="preserve">дминистрации </w:t>
      </w:r>
      <w:r w:rsidR="00442086" w:rsidRPr="00150D7C">
        <w:rPr>
          <w:sz w:val="24"/>
          <w:szCs w:val="24"/>
        </w:rPr>
        <w:t>сельсовета</w:t>
      </w:r>
      <w:r w:rsidRPr="00150D7C">
        <w:rPr>
          <w:sz w:val="24"/>
          <w:szCs w:val="24"/>
        </w:rPr>
        <w:t xml:space="preserve"> о приостанов</w:t>
      </w:r>
      <w:r w:rsidR="001B4992" w:rsidRPr="00150D7C">
        <w:rPr>
          <w:sz w:val="24"/>
          <w:szCs w:val="24"/>
        </w:rPr>
        <w:t>лении аудиторского мероприятия.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2.18. На время приостановления аудиторского мероприятия приостанавливаетс</w:t>
      </w:r>
      <w:r w:rsidR="001B4992" w:rsidRPr="00150D7C">
        <w:rPr>
          <w:sz w:val="24"/>
          <w:szCs w:val="24"/>
        </w:rPr>
        <w:t>я течение срока его проведения.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Проведение аудиторского мероприятия возобновляется при получении информации от субъекта бюджетной процедуры об устранении причин, послуживших основанием для приостановления аудиторского мероприятия, по решению </w:t>
      </w:r>
      <w:r w:rsidR="001B4992" w:rsidRPr="00150D7C">
        <w:rPr>
          <w:sz w:val="24"/>
          <w:szCs w:val="24"/>
        </w:rPr>
        <w:t>г</w:t>
      </w:r>
      <w:r w:rsidRPr="00150D7C">
        <w:rPr>
          <w:sz w:val="24"/>
          <w:szCs w:val="24"/>
        </w:rPr>
        <w:t xml:space="preserve">лавы </w:t>
      </w:r>
      <w:r w:rsidR="001B4992" w:rsidRPr="00150D7C">
        <w:rPr>
          <w:sz w:val="24"/>
          <w:szCs w:val="24"/>
        </w:rPr>
        <w:t>поселения</w:t>
      </w:r>
      <w:r w:rsidRPr="00150D7C">
        <w:rPr>
          <w:sz w:val="24"/>
          <w:szCs w:val="24"/>
        </w:rPr>
        <w:t xml:space="preserve"> по инициативе субъекта внутреннего финансового аудита, но не позднее, чем через 30 рабочих д</w:t>
      </w:r>
      <w:r w:rsidR="001B4992" w:rsidRPr="00150D7C">
        <w:rPr>
          <w:sz w:val="24"/>
          <w:szCs w:val="24"/>
        </w:rPr>
        <w:t>ней со дня его приостановления.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В случае </w:t>
      </w:r>
      <w:r w:rsidR="00442086" w:rsidRPr="00150D7C">
        <w:rPr>
          <w:sz w:val="24"/>
          <w:szCs w:val="24"/>
        </w:rPr>
        <w:t>не устранения</w:t>
      </w:r>
      <w:r w:rsidRPr="00150D7C">
        <w:rPr>
          <w:sz w:val="24"/>
          <w:szCs w:val="24"/>
        </w:rPr>
        <w:t xml:space="preserve"> причин приостановления проведения аудиторского мероприятия данное аудиторское мероприятие подлежит завершению на основании решения субъекта внутреннего финансового аудита с оформлением</w:t>
      </w:r>
      <w:r w:rsidR="001B4992" w:rsidRPr="00150D7C">
        <w:rPr>
          <w:sz w:val="24"/>
          <w:szCs w:val="24"/>
        </w:rPr>
        <w:t xml:space="preserve"> </w:t>
      </w:r>
      <w:r w:rsidR="001B4992" w:rsidRPr="00150D7C">
        <w:rPr>
          <w:sz w:val="24"/>
          <w:szCs w:val="24"/>
        </w:rPr>
        <w:lastRenderedPageBreak/>
        <w:t>всей необходимой документации.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2.19. В ходе проведения аудиторского мероприятия составляется рабочая документация аудиторского мероприятия -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 (при выполнении ауди</w:t>
      </w:r>
      <w:r w:rsidR="001B4992" w:rsidRPr="00150D7C">
        <w:rPr>
          <w:sz w:val="24"/>
          <w:szCs w:val="24"/>
        </w:rPr>
        <w:t>торских процедур), в том числе: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- документы, отражающие подготовку к проведению аудиторского мероприятия, вклю</w:t>
      </w:r>
      <w:r w:rsidR="001B4992" w:rsidRPr="00150D7C">
        <w:rPr>
          <w:sz w:val="24"/>
          <w:szCs w:val="24"/>
        </w:rPr>
        <w:t>чая формирование его программы;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- документы и фактические данные, информация, связанные с </w:t>
      </w:r>
      <w:r w:rsidR="001B4992" w:rsidRPr="00150D7C">
        <w:rPr>
          <w:sz w:val="24"/>
          <w:szCs w:val="24"/>
        </w:rPr>
        <w:t>выполнением бюджетных процедур;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- объяснения, полученные в ходе проведения аудиторского мероприятия, в том числе от субъектов бюджетных процедур;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- информация о контрольных действиях, совершаемых при выполнении бюджетной процедуры, являющейся объектом </w:t>
      </w:r>
      <w:r w:rsidR="001B4992" w:rsidRPr="00150D7C">
        <w:rPr>
          <w:sz w:val="24"/>
          <w:szCs w:val="24"/>
        </w:rPr>
        <w:t>внутреннего финансового аудита;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- аналитические материалы, подготовленные в рамках прове</w:t>
      </w:r>
      <w:r w:rsidR="001B4992" w:rsidRPr="00150D7C">
        <w:rPr>
          <w:sz w:val="24"/>
          <w:szCs w:val="24"/>
        </w:rPr>
        <w:t>дения аудиторского мероприятия;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- копии обращений к экспертам и (или) к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</w:t>
      </w:r>
      <w:r w:rsidR="001B4992" w:rsidRPr="00150D7C">
        <w:rPr>
          <w:sz w:val="24"/>
          <w:szCs w:val="24"/>
        </w:rPr>
        <w:t>, и полученные от них сведения.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Рабочая документация аудиторского мероприятия должна составляться с такой степенью полноты и подробности, которая необходима и достаточна для обеспечения понимания результатов проведения ауд</w:t>
      </w:r>
      <w:r w:rsidR="001B4992" w:rsidRPr="00150D7C">
        <w:rPr>
          <w:sz w:val="24"/>
          <w:szCs w:val="24"/>
        </w:rPr>
        <w:t>иторского мероприятия.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2.20. По результатам аудиторского мероприятия составляется заключение - подписанный субъект</w:t>
      </w:r>
      <w:r w:rsidR="004300C9" w:rsidRPr="00150D7C">
        <w:rPr>
          <w:sz w:val="24"/>
          <w:szCs w:val="24"/>
        </w:rPr>
        <w:t>ом</w:t>
      </w:r>
      <w:r w:rsidRPr="00150D7C">
        <w:rPr>
          <w:sz w:val="24"/>
          <w:szCs w:val="24"/>
        </w:rPr>
        <w:t xml:space="preserve"> внутреннего финансового аудита документ, отражающий результаты проведения аудиторского мероприятия, включая описание выявленных нарушений и (или) недостатков, бюджетных рисков, и содержащий выводы, предложения и рекомендации, в том числе предложения по мерам минимизации (устранения) бюджетных рисков и по организации вн</w:t>
      </w:r>
      <w:r w:rsidR="001B4992" w:rsidRPr="00150D7C">
        <w:rPr>
          <w:sz w:val="24"/>
          <w:szCs w:val="24"/>
        </w:rPr>
        <w:t>утреннего финансового контроля.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Заключение составляется в двух экземплярах: первый экземпляр - для субъекта внутреннего финансового аудита, второй - дл</w:t>
      </w:r>
      <w:r w:rsidR="001B4992" w:rsidRPr="00150D7C">
        <w:rPr>
          <w:sz w:val="24"/>
          <w:szCs w:val="24"/>
        </w:rPr>
        <w:t>я субъекта бюджетной процедуры.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Заключение вручается в течение 3 рабочих дней со дня подписания для ознакомления и подписани</w:t>
      </w:r>
      <w:r w:rsidR="001B4992" w:rsidRPr="00150D7C">
        <w:rPr>
          <w:sz w:val="24"/>
          <w:szCs w:val="24"/>
        </w:rPr>
        <w:t>я субъекту бюджетной процедуры.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2.21. Ознакомление с заключением и его подписание субъектом бюджетной процедуры производится в срок не более од</w:t>
      </w:r>
      <w:r w:rsidR="001B4992" w:rsidRPr="00150D7C">
        <w:rPr>
          <w:sz w:val="24"/>
          <w:szCs w:val="24"/>
        </w:rPr>
        <w:t>них суток со дня его получения.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Субъект бюджетной процедуры вправе представить письменные возражения по фактам, изложенным в заключении, в течение 5 рабочих дней со дня получения заключения</w:t>
      </w:r>
      <w:r w:rsidR="001B4992" w:rsidRPr="00150D7C">
        <w:rPr>
          <w:sz w:val="24"/>
          <w:szCs w:val="24"/>
        </w:rPr>
        <w:t xml:space="preserve"> для ознакомления и подписания.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2.22. В случае поступления от субъекта бюджетной процедуры письменных возражений по фактам, изложенным в заключении, субъект внутреннего финансового аудита в течение 5 рабочих дней с даты поступления возражений подготавливает письменное заключени</w:t>
      </w:r>
      <w:r w:rsidR="001B4992" w:rsidRPr="00150D7C">
        <w:rPr>
          <w:sz w:val="24"/>
          <w:szCs w:val="24"/>
        </w:rPr>
        <w:t>е на представленные возражения.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Письменные возражения субъекта бюджетной процедуры и заключение субъекта внутреннего финансового а</w:t>
      </w:r>
      <w:r w:rsidR="001B4992" w:rsidRPr="00150D7C">
        <w:rPr>
          <w:sz w:val="24"/>
          <w:szCs w:val="24"/>
        </w:rPr>
        <w:t>удита приобщаются к заключению.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2.23. Формирование и ведение реестра бюджетных рисков осуществляется субъектом внутреннего финансового аудита по форме с</w:t>
      </w:r>
      <w:r w:rsidR="001B4992" w:rsidRPr="00150D7C">
        <w:rPr>
          <w:sz w:val="24"/>
          <w:szCs w:val="24"/>
        </w:rPr>
        <w:t>огласно приложению 3 к Порядку.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Реестр бюджетных рисков утверждается </w:t>
      </w:r>
      <w:r w:rsidR="001B4992" w:rsidRPr="00150D7C">
        <w:rPr>
          <w:sz w:val="24"/>
          <w:szCs w:val="24"/>
        </w:rPr>
        <w:t>главой поселения</w:t>
      </w:r>
      <w:r w:rsidR="00BE1358" w:rsidRPr="00150D7C">
        <w:rPr>
          <w:sz w:val="24"/>
          <w:szCs w:val="24"/>
        </w:rPr>
        <w:t>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2.24. Реестр бюджетных рисков используется для сбора и анализа информации о бюджетных рисках и</w:t>
      </w:r>
      <w:r w:rsidR="00BE1358" w:rsidRPr="00150D7C">
        <w:rPr>
          <w:sz w:val="24"/>
          <w:szCs w:val="24"/>
        </w:rPr>
        <w:t xml:space="preserve"> содержит следующую информацию: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lastRenderedPageBreak/>
        <w:t>- выявленные бюджетные риски во взаимосвязи с операциями (действиями) по</w:t>
      </w:r>
      <w:r w:rsidR="00BE1358" w:rsidRPr="00150D7C">
        <w:rPr>
          <w:sz w:val="24"/>
          <w:szCs w:val="24"/>
        </w:rPr>
        <w:t xml:space="preserve"> выполнению бюджетных процедур;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- причины и возможные последств</w:t>
      </w:r>
      <w:r w:rsidR="00BE1358" w:rsidRPr="00150D7C">
        <w:rPr>
          <w:sz w:val="24"/>
          <w:szCs w:val="24"/>
        </w:rPr>
        <w:t>ия реализации бюджетного риска;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- значимость (уровень) бюджетного риска;</w:t>
      </w:r>
    </w:p>
    <w:p w:rsidR="00BE1358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- владельцы бюджетного риска;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- необходимость (отсутствие необходимости) и приоритетность принятия мер по минимизации (устранению) бюджетного риска;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- предложения по мерам минимизации (устранения) бюджетных рисков и по организации внутреннего финансового контроля (рекомендуемые к осуще</w:t>
      </w:r>
      <w:r w:rsidR="00BE1358" w:rsidRPr="00150D7C">
        <w:rPr>
          <w:sz w:val="24"/>
          <w:szCs w:val="24"/>
        </w:rPr>
        <w:t>ствлению контрольные действия).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2.25. В целях формирования и ведения реестра бюджетных рисков субъекты бюджетных процедур ежегодно в срок до 30 ноября направляют субъекту внутреннего финансового аудита информацию о выявлен</w:t>
      </w:r>
      <w:r w:rsidR="00BE1358" w:rsidRPr="00150D7C">
        <w:rPr>
          <w:sz w:val="24"/>
          <w:szCs w:val="24"/>
        </w:rPr>
        <w:t>ных бюджетных рисках.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Бюд</w:t>
      </w:r>
      <w:r w:rsidR="00BE1358" w:rsidRPr="00150D7C">
        <w:rPr>
          <w:sz w:val="24"/>
          <w:szCs w:val="24"/>
        </w:rPr>
        <w:t>жетные риски подразделяются на: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а) риски несоблюдения бюджетного законодательства и иных нормативных правовых актов, регулирующих бюджетные правоотношения и (или) обусловливающих расхо</w:t>
      </w:r>
      <w:r w:rsidR="00BE1358" w:rsidRPr="00150D7C">
        <w:rPr>
          <w:sz w:val="24"/>
          <w:szCs w:val="24"/>
        </w:rPr>
        <w:t>дные (бюджетные) обязательства;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б) риски иск</w:t>
      </w:r>
      <w:r w:rsidR="00BE1358" w:rsidRPr="00150D7C">
        <w:rPr>
          <w:sz w:val="24"/>
          <w:szCs w:val="24"/>
        </w:rPr>
        <w:t>ажения бюджетной отчетности;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в) риски несоблюдения принципа эффективности и</w:t>
      </w:r>
      <w:r w:rsidR="00BE1358" w:rsidRPr="00150D7C">
        <w:rPr>
          <w:sz w:val="24"/>
          <w:szCs w:val="24"/>
        </w:rPr>
        <w:t>спользования бюджетных средств;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г) риски несоблюдения законодательства о противодействии коррупции в ходе выполнения</w:t>
      </w:r>
      <w:r w:rsidR="00BE1358" w:rsidRPr="00150D7C">
        <w:rPr>
          <w:sz w:val="24"/>
          <w:szCs w:val="24"/>
        </w:rPr>
        <w:t xml:space="preserve"> внутренних бюджетных процедур;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д) риски недостижения целевых значений показателей качества исполнения бюджетных полномочий (кач</w:t>
      </w:r>
      <w:r w:rsidR="00BE1358" w:rsidRPr="00150D7C">
        <w:rPr>
          <w:sz w:val="24"/>
          <w:szCs w:val="24"/>
        </w:rPr>
        <w:t>ества финансового менеджмента);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е) риски недостатков при исполнении</w:t>
      </w:r>
      <w:r w:rsidR="00BE1358" w:rsidRPr="00150D7C">
        <w:rPr>
          <w:sz w:val="24"/>
          <w:szCs w:val="24"/>
        </w:rPr>
        <w:t xml:space="preserve"> внутренних бюджетных процедур.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2.26. Оценка бюджетного риска ос</w:t>
      </w:r>
      <w:r w:rsidR="00BE1358" w:rsidRPr="00150D7C">
        <w:rPr>
          <w:sz w:val="24"/>
          <w:szCs w:val="24"/>
        </w:rPr>
        <w:t>уществляется по двум критериям: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а) вероятность - степень (оценка) возможност</w:t>
      </w:r>
      <w:r w:rsidR="00BE1358" w:rsidRPr="00150D7C">
        <w:rPr>
          <w:sz w:val="24"/>
          <w:szCs w:val="24"/>
        </w:rPr>
        <w:t>и наступления бюджетного риска;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б) степень влияния - степень (оценка) ожидаемого негативного воздействия бюджетного риска на результат выполнения внутренней бюджетной процедуры, а также на ка</w:t>
      </w:r>
      <w:r w:rsidR="00BE1358" w:rsidRPr="00150D7C">
        <w:rPr>
          <w:sz w:val="24"/>
          <w:szCs w:val="24"/>
        </w:rPr>
        <w:t>чество финансового менеджмента.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Значение каждого из указа</w:t>
      </w:r>
      <w:r w:rsidR="00BE1358" w:rsidRPr="00150D7C">
        <w:rPr>
          <w:sz w:val="24"/>
          <w:szCs w:val="24"/>
        </w:rPr>
        <w:t>нных критериев оценивается как «</w:t>
      </w:r>
      <w:r w:rsidRPr="00150D7C">
        <w:rPr>
          <w:sz w:val="24"/>
          <w:szCs w:val="24"/>
        </w:rPr>
        <w:t>низкое</w:t>
      </w:r>
      <w:r w:rsidR="00BE1358" w:rsidRPr="00150D7C">
        <w:rPr>
          <w:sz w:val="24"/>
          <w:szCs w:val="24"/>
        </w:rPr>
        <w:t>», «</w:t>
      </w:r>
      <w:r w:rsidRPr="00150D7C">
        <w:rPr>
          <w:sz w:val="24"/>
          <w:szCs w:val="24"/>
        </w:rPr>
        <w:t>среднее</w:t>
      </w:r>
      <w:r w:rsidR="00BE1358" w:rsidRPr="00150D7C">
        <w:rPr>
          <w:sz w:val="24"/>
          <w:szCs w:val="24"/>
        </w:rPr>
        <w:t>» или «высокое».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Бюджетный риск признается значимым, если значение хотя бы одного из критериев бюджетного риска оценивается как </w:t>
      </w:r>
      <w:r w:rsidR="00BE1358" w:rsidRPr="00150D7C">
        <w:rPr>
          <w:sz w:val="24"/>
          <w:szCs w:val="24"/>
        </w:rPr>
        <w:t xml:space="preserve"> «высокое»</w:t>
      </w:r>
      <w:r w:rsidRPr="00150D7C">
        <w:rPr>
          <w:sz w:val="24"/>
          <w:szCs w:val="24"/>
        </w:rPr>
        <w:t>, либо при одновременной оценке значений обоих критерие</w:t>
      </w:r>
      <w:r w:rsidR="00BE1358" w:rsidRPr="00150D7C">
        <w:rPr>
          <w:sz w:val="24"/>
          <w:szCs w:val="24"/>
        </w:rPr>
        <w:t>в бюджетного риска как «среднее».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2.27. Актуализация реестра бюджетных рисков проводится не реже одного раза в год в ср</w:t>
      </w:r>
      <w:r w:rsidR="00BE1358" w:rsidRPr="00150D7C">
        <w:rPr>
          <w:sz w:val="24"/>
          <w:szCs w:val="24"/>
        </w:rPr>
        <w:t>ок до 31 декабря текущего года.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При актуализации реестр</w:t>
      </w:r>
      <w:r w:rsidR="00BE1358" w:rsidRPr="00150D7C">
        <w:rPr>
          <w:sz w:val="24"/>
          <w:szCs w:val="24"/>
        </w:rPr>
        <w:t>а бюджетных рисков учитываются: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а) изменения действующего законодательства и требований к организации, выполнению (обеспечению выполнения)</w:t>
      </w:r>
      <w:r w:rsidR="00BE1358" w:rsidRPr="00150D7C">
        <w:rPr>
          <w:sz w:val="24"/>
          <w:szCs w:val="24"/>
        </w:rPr>
        <w:t xml:space="preserve"> внутренних бюджетных процедур;</w:t>
      </w:r>
    </w:p>
    <w:p w:rsidR="00E24C86" w:rsidRPr="00150D7C" w:rsidRDefault="00BE1358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б) значимость бюджетных рисков;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в) р</w:t>
      </w:r>
      <w:r w:rsidR="00BE1358" w:rsidRPr="00150D7C">
        <w:rPr>
          <w:sz w:val="24"/>
          <w:szCs w:val="24"/>
        </w:rPr>
        <w:t>езультаты контрольных действий.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2.28. Субъект внутреннего финансового аудита осуществляет составление годовой отчетности о результатах деятельности субъекта внутреннего финансового аудита за отчетный финансовый год в срок до 31 март</w:t>
      </w:r>
      <w:r w:rsidR="0022090B" w:rsidRPr="00150D7C">
        <w:rPr>
          <w:sz w:val="24"/>
          <w:szCs w:val="24"/>
        </w:rPr>
        <w:t>а года, следующего за отчетным.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Годовая отчетность о результатах деятельности субъекта внутреннего финансового аудита содержит информацию, основанную на данных, отраженных в заключениях и реестре бюджетных рисков, в том числе информацию о достоверности сформированной бюджетной отчетности, о принятых (необходимых к принятию) мерах по повышению качества финансового менеджмента и </w:t>
      </w:r>
      <w:r w:rsidRPr="00150D7C">
        <w:rPr>
          <w:sz w:val="24"/>
          <w:szCs w:val="24"/>
        </w:rPr>
        <w:lastRenderedPageBreak/>
        <w:t>минимизации (устранению) бюджетных рисков, о надежности вн</w:t>
      </w:r>
      <w:r w:rsidR="0022090B" w:rsidRPr="00150D7C">
        <w:rPr>
          <w:sz w:val="24"/>
          <w:szCs w:val="24"/>
        </w:rPr>
        <w:t>утреннего финансового контроля.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Форма годовой отчетности о результатах деятельности субъекта внутреннего финансового аудита и порядок ее заполнения прив</w:t>
      </w:r>
      <w:r w:rsidR="0022090B" w:rsidRPr="00150D7C">
        <w:rPr>
          <w:sz w:val="24"/>
          <w:szCs w:val="24"/>
        </w:rPr>
        <w:t>едены в приложении 4 к Порядку.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2.29. Мониторинг реализации выводов, предложений и рекомендаций субъекта внутреннего финансового аудита, включая выполнение субъектами бюджетных процедур мероприятий по устранению выявленных нарушений и (или) недостатков, минимизации (устранению) бюджетных рисков, организации внутреннего финансового контроля, а также по совершенствованию организации, выполнения (обеспечения выполнения) внутренних бюджетных </w:t>
      </w:r>
      <w:r w:rsidR="0022090B" w:rsidRPr="00150D7C">
        <w:rPr>
          <w:sz w:val="24"/>
          <w:szCs w:val="24"/>
        </w:rPr>
        <w:t>процедур, осуществляется путем: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а) получения от субъектов бюджетных процедур и анализа информации о выполнении мероприятий по устранению выявленных недостатков и нарушений, минимизации (устранению) бюджетных рисков, организации внутреннего финансового контроля, а также по совершенствованию организации, выполнения (обеспечения выполнения) внутренних бюджетных процедур в соответствии с рекомендациями субъекта </w:t>
      </w:r>
      <w:r w:rsidR="0022090B" w:rsidRPr="00150D7C">
        <w:rPr>
          <w:sz w:val="24"/>
          <w:szCs w:val="24"/>
        </w:rPr>
        <w:t>внутреннего финансового аудита;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б) оценки действий субъектов бюджетных процедур по устранению выявленных недостатков и нарушений, минимизации (устранению) бюджетных рисков, организации внутреннего финансового контроля, а также по совершенствованию организации, выполнения (обеспечения выполнения) внутренних бюджетных процедур, в том числе путем проведения дополнительных вн</w:t>
      </w:r>
      <w:r w:rsidR="0022090B" w:rsidRPr="00150D7C">
        <w:rPr>
          <w:sz w:val="24"/>
          <w:szCs w:val="24"/>
        </w:rPr>
        <w:t>еплановых аудиторских проверок;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в) подготовки и представления </w:t>
      </w:r>
      <w:r w:rsidR="00DD1CF2" w:rsidRPr="00150D7C">
        <w:rPr>
          <w:sz w:val="24"/>
          <w:szCs w:val="24"/>
        </w:rPr>
        <w:t xml:space="preserve">главе </w:t>
      </w:r>
      <w:r w:rsidR="00442086" w:rsidRPr="00150D7C">
        <w:rPr>
          <w:sz w:val="24"/>
          <w:szCs w:val="24"/>
        </w:rPr>
        <w:t>сельсовета</w:t>
      </w:r>
      <w:r w:rsidR="00DD1CF2" w:rsidRPr="00150D7C">
        <w:rPr>
          <w:sz w:val="24"/>
          <w:szCs w:val="24"/>
        </w:rPr>
        <w:t xml:space="preserve"> </w:t>
      </w:r>
      <w:r w:rsidRPr="00150D7C">
        <w:rPr>
          <w:sz w:val="24"/>
          <w:szCs w:val="24"/>
        </w:rPr>
        <w:t xml:space="preserve"> доклада в форме служебной записки о результатах мониторинга реализации выводов, предложений и рекомендаций субъекта внутреннего финансового аудита.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</w:p>
    <w:p w:rsidR="00E24C86" w:rsidRPr="00150D7C" w:rsidRDefault="00E24C86" w:rsidP="006E53BA">
      <w:pPr>
        <w:pStyle w:val="HEADERTEXT"/>
        <w:ind w:firstLine="851"/>
        <w:rPr>
          <w:b/>
          <w:bCs/>
          <w:sz w:val="24"/>
          <w:szCs w:val="24"/>
        </w:rPr>
      </w:pPr>
    </w:p>
    <w:p w:rsidR="00E24C86" w:rsidRPr="00150D7C" w:rsidRDefault="0022090B" w:rsidP="006E53BA">
      <w:pPr>
        <w:pStyle w:val="HEADERTEXT"/>
        <w:ind w:firstLine="851"/>
        <w:jc w:val="center"/>
        <w:rPr>
          <w:sz w:val="24"/>
          <w:szCs w:val="24"/>
        </w:rPr>
      </w:pPr>
      <w:r w:rsidRPr="00150D7C">
        <w:rPr>
          <w:b/>
          <w:bCs/>
          <w:sz w:val="24"/>
          <w:szCs w:val="24"/>
        </w:rPr>
        <w:t xml:space="preserve"> 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 </w:t>
      </w:r>
    </w:p>
    <w:p w:rsidR="00E24C86" w:rsidRPr="00150D7C" w:rsidRDefault="00E24C86" w:rsidP="006E53BA">
      <w:pPr>
        <w:pStyle w:val="FORMATTEXT"/>
        <w:ind w:firstLine="851"/>
        <w:jc w:val="right"/>
        <w:rPr>
          <w:sz w:val="24"/>
          <w:szCs w:val="24"/>
        </w:rPr>
      </w:pPr>
      <w:r w:rsidRPr="00150D7C">
        <w:rPr>
          <w:sz w:val="24"/>
          <w:szCs w:val="24"/>
        </w:rPr>
        <w:t xml:space="preserve"> Приложение 1 к Порядку </w:t>
      </w:r>
    </w:p>
    <w:p w:rsidR="00E24C86" w:rsidRPr="00150D7C" w:rsidRDefault="00E24C86" w:rsidP="006E53BA">
      <w:pPr>
        <w:pStyle w:val="HEADERTEXT"/>
        <w:ind w:firstLine="851"/>
        <w:rPr>
          <w:b/>
          <w:bCs/>
          <w:sz w:val="24"/>
          <w:szCs w:val="24"/>
        </w:rPr>
      </w:pPr>
    </w:p>
    <w:p w:rsidR="00E24C86" w:rsidRPr="00150D7C" w:rsidRDefault="00E24C86" w:rsidP="006E53BA">
      <w:pPr>
        <w:pStyle w:val="HEADERTEXT"/>
        <w:ind w:firstLine="851"/>
        <w:jc w:val="center"/>
        <w:rPr>
          <w:bCs/>
          <w:color w:val="auto"/>
          <w:sz w:val="24"/>
          <w:szCs w:val="24"/>
        </w:rPr>
      </w:pPr>
      <w:r w:rsidRPr="00150D7C">
        <w:rPr>
          <w:bCs/>
          <w:color w:val="auto"/>
          <w:sz w:val="24"/>
          <w:szCs w:val="24"/>
          <w:u w:val="single"/>
        </w:rPr>
        <w:t xml:space="preserve"> </w:t>
      </w:r>
      <w:r w:rsidRPr="00150D7C">
        <w:rPr>
          <w:bCs/>
          <w:color w:val="auto"/>
          <w:sz w:val="24"/>
          <w:szCs w:val="24"/>
        </w:rPr>
        <w:t xml:space="preserve">План проведения аудиторских мероприятий </w:t>
      </w:r>
    </w:p>
    <w:p w:rsidR="00E24C86" w:rsidRPr="00150D7C" w:rsidRDefault="00E24C86" w:rsidP="006E53BA">
      <w:pPr>
        <w:pStyle w:val="HEADERTEXT"/>
        <w:ind w:firstLine="851"/>
        <w:jc w:val="center"/>
        <w:rPr>
          <w:bCs/>
          <w:color w:val="auto"/>
          <w:sz w:val="24"/>
          <w:szCs w:val="24"/>
        </w:rPr>
      </w:pPr>
      <w:r w:rsidRPr="00150D7C">
        <w:rPr>
          <w:bCs/>
          <w:color w:val="auto"/>
          <w:sz w:val="24"/>
          <w:szCs w:val="24"/>
        </w:rPr>
        <w:t xml:space="preserve">на 20__ год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77"/>
        <w:gridCol w:w="1830"/>
        <w:gridCol w:w="1520"/>
        <w:gridCol w:w="2199"/>
        <w:gridCol w:w="1843"/>
        <w:gridCol w:w="635"/>
        <w:gridCol w:w="1236"/>
      </w:tblGrid>
      <w:tr w:rsidR="00E24C86" w:rsidRPr="00150D7C" w:rsidTr="00DA167C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67C" w:rsidRPr="00150D7C" w:rsidTr="00DA167C"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167C" w:rsidRPr="00150D7C" w:rsidRDefault="00DA167C" w:rsidP="006E53BA">
            <w:pPr>
              <w:pStyle w:val="FORMATTEXT"/>
              <w:ind w:firstLine="851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167C" w:rsidRPr="00150D7C" w:rsidRDefault="00DA167C" w:rsidP="006E53BA">
            <w:pPr>
              <w:pStyle w:val="FORMATTEXT"/>
              <w:ind w:firstLine="276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Тема аудиторского мероприятия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167C" w:rsidRPr="00150D7C" w:rsidRDefault="00DA167C" w:rsidP="006E53BA">
            <w:pPr>
              <w:pStyle w:val="FORMATTEXT"/>
              <w:ind w:firstLine="276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Объект внутреннего финансового аудита 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167C" w:rsidRPr="00150D7C" w:rsidRDefault="00DA167C" w:rsidP="00DA167C">
            <w:pPr>
              <w:pStyle w:val="FORMATTEXT"/>
              <w:ind w:firstLine="276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Наименование главного администратора бюджетных средств, в отношении которого проводится аудиторское мероприятие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167C" w:rsidRPr="00150D7C" w:rsidRDefault="00DA167C" w:rsidP="006E53BA">
            <w:pPr>
              <w:pStyle w:val="FORMATTEXT"/>
              <w:ind w:firstLine="276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Аудируемый период 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167C" w:rsidRPr="00150D7C" w:rsidRDefault="00DA167C" w:rsidP="006E53BA">
            <w:pPr>
              <w:pStyle w:val="FORMATTEXT"/>
              <w:ind w:firstLine="276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Срок </w:t>
            </w:r>
          </w:p>
          <w:p w:rsidR="00DA167C" w:rsidRPr="00150D7C" w:rsidRDefault="00DA167C" w:rsidP="006E53BA">
            <w:pPr>
              <w:pStyle w:val="FORMATTEXT"/>
              <w:ind w:firstLine="276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>проведения аудиторского мероприятия</w:t>
            </w:r>
          </w:p>
          <w:p w:rsidR="00DA167C" w:rsidRPr="00150D7C" w:rsidRDefault="00DA167C" w:rsidP="006E53BA">
            <w:pPr>
              <w:pStyle w:val="FORMATTEXT"/>
              <w:ind w:firstLine="276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 </w:t>
            </w:r>
          </w:p>
        </w:tc>
      </w:tr>
      <w:tr w:rsidR="00DA167C" w:rsidRPr="00150D7C" w:rsidTr="00DA167C"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167C" w:rsidRPr="00150D7C" w:rsidRDefault="00DA167C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167C" w:rsidRPr="00150D7C" w:rsidRDefault="00DA167C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167C" w:rsidRPr="00150D7C" w:rsidRDefault="00DA167C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167C" w:rsidRPr="00150D7C" w:rsidRDefault="00DA167C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167C" w:rsidRPr="00150D7C" w:rsidRDefault="00DA167C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167C" w:rsidRPr="00150D7C" w:rsidRDefault="00DA167C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</w:tr>
      <w:tr w:rsidR="00DA167C" w:rsidRPr="00150D7C" w:rsidTr="00DA167C"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167C" w:rsidRPr="00150D7C" w:rsidRDefault="00DA167C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167C" w:rsidRPr="00150D7C" w:rsidRDefault="00DA167C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167C" w:rsidRPr="00150D7C" w:rsidRDefault="00DA167C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167C" w:rsidRPr="00150D7C" w:rsidRDefault="00DA167C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167C" w:rsidRPr="00150D7C" w:rsidRDefault="00DA167C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167C" w:rsidRPr="00150D7C" w:rsidRDefault="00DA167C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</w:tr>
      <w:tr w:rsidR="00DA167C" w:rsidRPr="00150D7C" w:rsidTr="00DA167C"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167C" w:rsidRPr="00150D7C" w:rsidRDefault="00DA167C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167C" w:rsidRPr="00150D7C" w:rsidRDefault="00DA167C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167C" w:rsidRPr="00150D7C" w:rsidRDefault="00DA167C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167C" w:rsidRPr="00150D7C" w:rsidRDefault="00DA167C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167C" w:rsidRPr="00150D7C" w:rsidRDefault="00DA167C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167C" w:rsidRPr="00150D7C" w:rsidRDefault="00DA167C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</w:tr>
    </w:tbl>
    <w:p w:rsidR="00E24C86" w:rsidRPr="00150D7C" w:rsidRDefault="00E24C86" w:rsidP="006E53B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E24C86" w:rsidRPr="00150D7C" w:rsidRDefault="00E24C86" w:rsidP="006E53BA">
      <w:pPr>
        <w:pStyle w:val="FORMATTEXT"/>
        <w:ind w:firstLine="851"/>
        <w:rPr>
          <w:sz w:val="24"/>
          <w:szCs w:val="24"/>
        </w:rPr>
      </w:pPr>
    </w:p>
    <w:p w:rsidR="00E24C86" w:rsidRPr="00150D7C" w:rsidRDefault="00E24C86" w:rsidP="006E53BA">
      <w:pPr>
        <w:pStyle w:val="FORMATTEXT"/>
        <w:ind w:firstLine="851"/>
        <w:rPr>
          <w:sz w:val="24"/>
          <w:szCs w:val="24"/>
        </w:rPr>
      </w:pPr>
    </w:p>
    <w:p w:rsidR="00E24C86" w:rsidRPr="00150D7C" w:rsidRDefault="00E24C86" w:rsidP="006E53BA">
      <w:pPr>
        <w:pStyle w:val="FORMATTEXT"/>
        <w:ind w:firstLine="851"/>
        <w:rPr>
          <w:sz w:val="24"/>
          <w:szCs w:val="24"/>
        </w:rPr>
      </w:pPr>
    </w:p>
    <w:p w:rsidR="0022090B" w:rsidRPr="00150D7C" w:rsidRDefault="00E24C86" w:rsidP="006E53BA">
      <w:pPr>
        <w:pStyle w:val="FORMATTEXT"/>
        <w:ind w:firstLine="851"/>
        <w:rPr>
          <w:sz w:val="24"/>
          <w:szCs w:val="24"/>
        </w:rPr>
      </w:pPr>
      <w:r w:rsidRPr="00150D7C">
        <w:rPr>
          <w:sz w:val="24"/>
          <w:szCs w:val="24"/>
        </w:rPr>
        <w:t>     </w:t>
      </w:r>
    </w:p>
    <w:p w:rsidR="0022090B" w:rsidRPr="00150D7C" w:rsidRDefault="0022090B" w:rsidP="006E53BA">
      <w:pPr>
        <w:pStyle w:val="FORMATTEXT"/>
        <w:ind w:firstLine="851"/>
        <w:rPr>
          <w:sz w:val="24"/>
          <w:szCs w:val="24"/>
        </w:rPr>
      </w:pPr>
    </w:p>
    <w:p w:rsidR="00DA167C" w:rsidRPr="00150D7C" w:rsidRDefault="00DA167C" w:rsidP="006E53BA">
      <w:pPr>
        <w:pStyle w:val="FORMATTEXT"/>
        <w:ind w:left="5664" w:firstLine="851"/>
        <w:rPr>
          <w:sz w:val="24"/>
          <w:szCs w:val="24"/>
        </w:rPr>
      </w:pPr>
    </w:p>
    <w:p w:rsidR="00DA167C" w:rsidRPr="00150D7C" w:rsidRDefault="00DA167C" w:rsidP="006E53BA">
      <w:pPr>
        <w:pStyle w:val="FORMATTEXT"/>
        <w:ind w:left="5664" w:firstLine="851"/>
        <w:rPr>
          <w:sz w:val="24"/>
          <w:szCs w:val="24"/>
        </w:rPr>
      </w:pPr>
    </w:p>
    <w:p w:rsidR="00DA167C" w:rsidRPr="00150D7C" w:rsidRDefault="00DA167C" w:rsidP="006E53BA">
      <w:pPr>
        <w:pStyle w:val="FORMATTEXT"/>
        <w:ind w:left="5664" w:firstLine="851"/>
        <w:rPr>
          <w:sz w:val="24"/>
          <w:szCs w:val="24"/>
        </w:rPr>
      </w:pPr>
    </w:p>
    <w:p w:rsidR="00DA167C" w:rsidRPr="00150D7C" w:rsidRDefault="00DA167C" w:rsidP="006E53BA">
      <w:pPr>
        <w:pStyle w:val="FORMATTEXT"/>
        <w:ind w:left="5664" w:firstLine="851"/>
        <w:rPr>
          <w:sz w:val="24"/>
          <w:szCs w:val="24"/>
        </w:rPr>
      </w:pPr>
    </w:p>
    <w:p w:rsidR="00DA167C" w:rsidRPr="00150D7C" w:rsidRDefault="00DA167C" w:rsidP="006E53BA">
      <w:pPr>
        <w:pStyle w:val="FORMATTEXT"/>
        <w:ind w:left="5664" w:firstLine="851"/>
        <w:rPr>
          <w:sz w:val="24"/>
          <w:szCs w:val="24"/>
        </w:rPr>
      </w:pPr>
    </w:p>
    <w:p w:rsidR="00E24C86" w:rsidRPr="00150D7C" w:rsidRDefault="00E24C86" w:rsidP="006E53BA">
      <w:pPr>
        <w:pStyle w:val="FORMATTEXT"/>
        <w:ind w:left="5664" w:firstLine="851"/>
        <w:rPr>
          <w:sz w:val="24"/>
          <w:szCs w:val="24"/>
        </w:rPr>
      </w:pPr>
      <w:r w:rsidRPr="00150D7C">
        <w:rPr>
          <w:sz w:val="24"/>
          <w:szCs w:val="24"/>
        </w:rPr>
        <w:t xml:space="preserve">Приложение 2 к Порядку </w:t>
      </w:r>
    </w:p>
    <w:p w:rsidR="00E24C86" w:rsidRPr="00150D7C" w:rsidRDefault="00E24C86" w:rsidP="006E53BA">
      <w:pPr>
        <w:pStyle w:val="FORMATTEXT"/>
        <w:ind w:firstLine="851"/>
        <w:rPr>
          <w:sz w:val="24"/>
          <w:szCs w:val="24"/>
        </w:rPr>
      </w:pPr>
    </w:p>
    <w:p w:rsidR="00E24C86" w:rsidRPr="00150D7C" w:rsidRDefault="00E24C86" w:rsidP="006E53BA">
      <w:pPr>
        <w:pStyle w:val="FORMATTEXT"/>
        <w:ind w:firstLine="851"/>
        <w:rPr>
          <w:sz w:val="24"/>
          <w:szCs w:val="24"/>
        </w:rPr>
      </w:pPr>
    </w:p>
    <w:p w:rsidR="00E24C86" w:rsidRPr="00150D7C" w:rsidRDefault="00E24C86" w:rsidP="006E53BA">
      <w:pPr>
        <w:pStyle w:val="FORMATTEXT"/>
        <w:ind w:firstLine="851"/>
        <w:rPr>
          <w:sz w:val="24"/>
          <w:szCs w:val="24"/>
        </w:rPr>
      </w:pPr>
      <w:r w:rsidRPr="00150D7C">
        <w:rPr>
          <w:sz w:val="24"/>
          <w:szCs w:val="24"/>
        </w:rPr>
        <w:t>   </w:t>
      </w:r>
      <w:r w:rsidR="002953DE" w:rsidRPr="00150D7C">
        <w:rPr>
          <w:sz w:val="24"/>
          <w:szCs w:val="24"/>
        </w:rPr>
        <w:tab/>
      </w:r>
      <w:r w:rsidR="002953DE" w:rsidRPr="00150D7C">
        <w:rPr>
          <w:sz w:val="24"/>
          <w:szCs w:val="24"/>
        </w:rPr>
        <w:tab/>
      </w:r>
      <w:r w:rsidR="002953DE" w:rsidRPr="00150D7C">
        <w:rPr>
          <w:sz w:val="24"/>
          <w:szCs w:val="24"/>
        </w:rPr>
        <w:tab/>
      </w:r>
      <w:r w:rsidR="002953DE" w:rsidRPr="00150D7C">
        <w:rPr>
          <w:sz w:val="24"/>
          <w:szCs w:val="24"/>
        </w:rPr>
        <w:tab/>
      </w:r>
      <w:r w:rsidR="002953DE" w:rsidRPr="00150D7C">
        <w:rPr>
          <w:sz w:val="24"/>
          <w:szCs w:val="24"/>
        </w:rPr>
        <w:tab/>
      </w:r>
      <w:r w:rsidR="002953DE" w:rsidRPr="00150D7C">
        <w:rPr>
          <w:sz w:val="24"/>
          <w:szCs w:val="24"/>
        </w:rPr>
        <w:tab/>
      </w:r>
      <w:r w:rsidR="002953DE" w:rsidRPr="00150D7C">
        <w:rPr>
          <w:sz w:val="24"/>
          <w:szCs w:val="24"/>
        </w:rPr>
        <w:tab/>
        <w:t xml:space="preserve">                  </w:t>
      </w:r>
      <w:r w:rsidRPr="00150D7C">
        <w:rPr>
          <w:sz w:val="24"/>
          <w:szCs w:val="24"/>
        </w:rPr>
        <w:t>УТВЕРЖДАЮ</w:t>
      </w:r>
    </w:p>
    <w:p w:rsidR="00442086" w:rsidRPr="00150D7C" w:rsidRDefault="00D31035" w:rsidP="006E53BA">
      <w:pPr>
        <w:pStyle w:val="FORMATTEXT"/>
        <w:ind w:firstLine="851"/>
        <w:rPr>
          <w:sz w:val="24"/>
          <w:szCs w:val="24"/>
        </w:rPr>
      </w:pPr>
      <w:r w:rsidRPr="00150D7C">
        <w:rPr>
          <w:sz w:val="24"/>
          <w:szCs w:val="24"/>
        </w:rPr>
        <w:t xml:space="preserve">                                                     </w:t>
      </w:r>
      <w:r w:rsidR="002953DE" w:rsidRPr="00150D7C">
        <w:rPr>
          <w:sz w:val="24"/>
          <w:szCs w:val="24"/>
        </w:rPr>
        <w:t xml:space="preserve">                               </w:t>
      </w:r>
      <w:r w:rsidRPr="00150D7C">
        <w:rPr>
          <w:sz w:val="24"/>
          <w:szCs w:val="24"/>
        </w:rPr>
        <w:t xml:space="preserve">Глава </w:t>
      </w:r>
      <w:r w:rsidR="00442086" w:rsidRPr="00150D7C">
        <w:rPr>
          <w:sz w:val="24"/>
          <w:szCs w:val="24"/>
        </w:rPr>
        <w:t>сельсовета</w:t>
      </w:r>
      <w:r w:rsidR="002953DE" w:rsidRPr="00150D7C">
        <w:rPr>
          <w:sz w:val="24"/>
          <w:szCs w:val="24"/>
        </w:rPr>
        <w:t xml:space="preserve">                                                                                     </w:t>
      </w:r>
      <w:r w:rsidR="00442086" w:rsidRPr="00150D7C">
        <w:rPr>
          <w:sz w:val="24"/>
          <w:szCs w:val="24"/>
        </w:rPr>
        <w:t xml:space="preserve">                       </w:t>
      </w:r>
    </w:p>
    <w:p w:rsidR="002953DE" w:rsidRPr="00150D7C" w:rsidRDefault="00442086" w:rsidP="006E53BA">
      <w:pPr>
        <w:pStyle w:val="FORMATTEXT"/>
        <w:ind w:firstLine="851"/>
        <w:rPr>
          <w:sz w:val="24"/>
          <w:szCs w:val="24"/>
        </w:rPr>
      </w:pPr>
      <w:r w:rsidRPr="00150D7C">
        <w:rPr>
          <w:sz w:val="24"/>
          <w:szCs w:val="24"/>
        </w:rPr>
        <w:t xml:space="preserve">                                                                                     </w:t>
      </w:r>
      <w:r w:rsidR="002953DE" w:rsidRPr="00150D7C">
        <w:rPr>
          <w:sz w:val="24"/>
          <w:szCs w:val="24"/>
        </w:rPr>
        <w:t>_______ _______________</w:t>
      </w:r>
    </w:p>
    <w:p w:rsidR="002953DE" w:rsidRPr="00150D7C" w:rsidRDefault="002953DE" w:rsidP="006E53BA">
      <w:pPr>
        <w:pStyle w:val="FORMATTEXT"/>
        <w:ind w:firstLine="851"/>
        <w:rPr>
          <w:sz w:val="24"/>
          <w:szCs w:val="24"/>
        </w:rPr>
      </w:pPr>
      <w:r w:rsidRPr="00150D7C">
        <w:rPr>
          <w:sz w:val="24"/>
          <w:szCs w:val="24"/>
        </w:rPr>
        <w:t xml:space="preserve">                                                                                      (подпись)  (расшифровка)</w:t>
      </w:r>
    </w:p>
    <w:p w:rsidR="002953DE" w:rsidRPr="00150D7C" w:rsidRDefault="002953DE" w:rsidP="006E53BA">
      <w:pPr>
        <w:pStyle w:val="FORMATTEXT"/>
        <w:ind w:firstLine="851"/>
        <w:rPr>
          <w:sz w:val="24"/>
          <w:szCs w:val="24"/>
        </w:rPr>
      </w:pPr>
      <w:r w:rsidRPr="00150D7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2953DE" w:rsidRPr="00150D7C" w:rsidRDefault="002953DE" w:rsidP="006E53BA">
      <w:pPr>
        <w:pStyle w:val="FORMATTEXT"/>
        <w:ind w:firstLine="851"/>
        <w:rPr>
          <w:sz w:val="24"/>
          <w:szCs w:val="24"/>
        </w:rPr>
      </w:pPr>
      <w:r w:rsidRPr="00150D7C">
        <w:rPr>
          <w:sz w:val="24"/>
          <w:szCs w:val="24"/>
        </w:rPr>
        <w:t xml:space="preserve">                                                                                                                        «______»__________20____г</w:t>
      </w:r>
    </w:p>
    <w:p w:rsidR="002953DE" w:rsidRPr="00150D7C" w:rsidRDefault="002953DE" w:rsidP="006E53BA">
      <w:pPr>
        <w:pStyle w:val="FORMATTEXT"/>
        <w:ind w:firstLine="851"/>
        <w:rPr>
          <w:sz w:val="24"/>
          <w:szCs w:val="24"/>
        </w:rPr>
      </w:pPr>
    </w:p>
    <w:p w:rsidR="00E24C86" w:rsidRPr="00150D7C" w:rsidRDefault="00E24C86" w:rsidP="006E53BA">
      <w:pPr>
        <w:pStyle w:val="HEADERTEXT"/>
        <w:ind w:firstLine="851"/>
        <w:jc w:val="center"/>
        <w:rPr>
          <w:b/>
          <w:bCs/>
          <w:sz w:val="24"/>
          <w:szCs w:val="24"/>
        </w:rPr>
      </w:pPr>
    </w:p>
    <w:p w:rsidR="00E24C86" w:rsidRPr="00150D7C" w:rsidRDefault="00E24C86" w:rsidP="006E53BA">
      <w:pPr>
        <w:pStyle w:val="HEADERTEXT"/>
        <w:ind w:firstLine="851"/>
        <w:jc w:val="center"/>
        <w:rPr>
          <w:bCs/>
          <w:color w:val="auto"/>
          <w:sz w:val="24"/>
          <w:szCs w:val="24"/>
        </w:rPr>
      </w:pPr>
      <w:r w:rsidRPr="00150D7C">
        <w:rPr>
          <w:bCs/>
          <w:color w:val="auto"/>
          <w:sz w:val="24"/>
          <w:szCs w:val="24"/>
        </w:rPr>
        <w:t>Прог</w:t>
      </w:r>
      <w:r w:rsidR="005644F2" w:rsidRPr="00150D7C">
        <w:rPr>
          <w:bCs/>
          <w:color w:val="auto"/>
          <w:sz w:val="24"/>
          <w:szCs w:val="24"/>
        </w:rPr>
        <w:t xml:space="preserve">рамма аудиторского мероприятия </w:t>
      </w:r>
    </w:p>
    <w:p w:rsidR="00E24C86" w:rsidRPr="00150D7C" w:rsidRDefault="005644F2" w:rsidP="006E53BA">
      <w:pPr>
        <w:pStyle w:val="HEADERTEXT"/>
        <w:ind w:firstLine="851"/>
        <w:jc w:val="center"/>
        <w:rPr>
          <w:bCs/>
          <w:color w:val="auto"/>
          <w:sz w:val="24"/>
          <w:szCs w:val="24"/>
        </w:rPr>
      </w:pPr>
      <w:r w:rsidRPr="00150D7C">
        <w:rPr>
          <w:b/>
          <w:bCs/>
          <w:sz w:val="24"/>
          <w:szCs w:val="24"/>
        </w:rPr>
        <w:t xml:space="preserve"> </w:t>
      </w:r>
      <w:r w:rsidR="00E24C86" w:rsidRPr="00150D7C">
        <w:rPr>
          <w:bCs/>
          <w:color w:val="auto"/>
          <w:sz w:val="24"/>
          <w:szCs w:val="24"/>
        </w:rPr>
        <w:t xml:space="preserve">(тема аудиторского мероприятия) 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1. Наименование главного администратора (администратора) бюджетных средств, структурного подразделения главного администратора (администратора) бюджетных средств, в отношении которого проводится аудиторское мероприятие: _____________________________</w:t>
      </w:r>
      <w:r w:rsidR="005644F2" w:rsidRPr="00150D7C">
        <w:rPr>
          <w:sz w:val="24"/>
          <w:szCs w:val="24"/>
        </w:rPr>
        <w:t>_____________________________________</w:t>
      </w:r>
      <w:r w:rsidRPr="00150D7C">
        <w:rPr>
          <w:sz w:val="24"/>
          <w:szCs w:val="24"/>
        </w:rPr>
        <w:t>____ _______________________________________________</w:t>
      </w:r>
      <w:r w:rsidR="005644F2" w:rsidRPr="00150D7C">
        <w:rPr>
          <w:sz w:val="24"/>
          <w:szCs w:val="24"/>
        </w:rPr>
        <w:t>______________________</w:t>
      </w:r>
      <w:r w:rsidRPr="00150D7C">
        <w:rPr>
          <w:sz w:val="24"/>
          <w:szCs w:val="24"/>
        </w:rPr>
        <w:t>_</w:t>
      </w:r>
    </w:p>
    <w:p w:rsidR="005644F2" w:rsidRPr="00150D7C" w:rsidRDefault="005644F2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2. </w:t>
      </w:r>
      <w:r w:rsidR="00E24C86" w:rsidRPr="00150D7C">
        <w:rPr>
          <w:sz w:val="24"/>
          <w:szCs w:val="24"/>
        </w:rPr>
        <w:t>Объекты внутреннего финансового аудита: ________</w:t>
      </w:r>
      <w:r w:rsidRPr="00150D7C">
        <w:rPr>
          <w:sz w:val="24"/>
          <w:szCs w:val="24"/>
        </w:rPr>
        <w:t>___________________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3. Основание проведения аудиторского м</w:t>
      </w:r>
      <w:r w:rsidR="005644F2" w:rsidRPr="00150D7C">
        <w:rPr>
          <w:sz w:val="24"/>
          <w:szCs w:val="24"/>
        </w:rPr>
        <w:t>ероприятия : ____________________</w:t>
      </w:r>
    </w:p>
    <w:p w:rsidR="00E24C86" w:rsidRPr="00150D7C" w:rsidRDefault="00E24C86" w:rsidP="006E53BA">
      <w:pPr>
        <w:pStyle w:val="HEADERTEXT"/>
        <w:ind w:firstLine="851"/>
        <w:jc w:val="center"/>
        <w:rPr>
          <w:bCs/>
          <w:color w:val="auto"/>
          <w:sz w:val="24"/>
          <w:szCs w:val="24"/>
        </w:rPr>
      </w:pPr>
      <w:r w:rsidRPr="00150D7C">
        <w:rPr>
          <w:bCs/>
          <w:color w:val="auto"/>
          <w:sz w:val="24"/>
          <w:szCs w:val="24"/>
        </w:rPr>
        <w:t xml:space="preserve"> (реквизиты постановления о провед</w:t>
      </w:r>
      <w:r w:rsidR="005644F2" w:rsidRPr="00150D7C">
        <w:rPr>
          <w:bCs/>
          <w:color w:val="auto"/>
          <w:sz w:val="24"/>
          <w:szCs w:val="24"/>
        </w:rPr>
        <w:t>ении аудиторского мероприятия, №</w:t>
      </w:r>
      <w:r w:rsidRPr="00150D7C">
        <w:rPr>
          <w:bCs/>
          <w:color w:val="auto"/>
          <w:sz w:val="24"/>
          <w:szCs w:val="24"/>
        </w:rPr>
        <w:t xml:space="preserve"> пункта плана проведения аудиторских мероприятий) 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4. Аудируемый период: ____________________________</w:t>
      </w:r>
      <w:r w:rsidR="005644F2" w:rsidRPr="00150D7C">
        <w:rPr>
          <w:sz w:val="24"/>
          <w:szCs w:val="24"/>
        </w:rPr>
        <w:t>__________________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5. Срок проведения аудиторского мероприятия: ______</w:t>
      </w:r>
      <w:r w:rsidR="005644F2" w:rsidRPr="00150D7C">
        <w:rPr>
          <w:sz w:val="24"/>
          <w:szCs w:val="24"/>
        </w:rPr>
        <w:t>____________________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6. Перечень вопросов, подлежащих изучению в</w:t>
      </w:r>
      <w:r w:rsidR="005644F2" w:rsidRPr="00150D7C">
        <w:rPr>
          <w:sz w:val="24"/>
          <w:szCs w:val="24"/>
        </w:rPr>
        <w:t xml:space="preserve"> ходе аудиторского мероприятия:</w:t>
      </w:r>
    </w:p>
    <w:p w:rsidR="00E24C86" w:rsidRPr="00150D7C" w:rsidRDefault="005644F2" w:rsidP="006E53BA">
      <w:pPr>
        <w:pStyle w:val="FORMATTEXT"/>
        <w:ind w:firstLine="851"/>
        <w:rPr>
          <w:sz w:val="24"/>
          <w:szCs w:val="24"/>
        </w:rPr>
      </w:pPr>
      <w:r w:rsidRPr="00150D7C">
        <w:rPr>
          <w:sz w:val="24"/>
          <w:szCs w:val="24"/>
        </w:rPr>
        <w:t>     6.1.</w:t>
      </w:r>
    </w:p>
    <w:p w:rsidR="00E24C86" w:rsidRPr="00150D7C" w:rsidRDefault="005644F2" w:rsidP="006E53BA">
      <w:pPr>
        <w:pStyle w:val="FORMATTEXT"/>
        <w:ind w:firstLine="851"/>
        <w:rPr>
          <w:sz w:val="24"/>
          <w:szCs w:val="24"/>
        </w:rPr>
      </w:pPr>
      <w:r w:rsidRPr="00150D7C">
        <w:rPr>
          <w:sz w:val="24"/>
          <w:szCs w:val="24"/>
        </w:rPr>
        <w:t xml:space="preserve">     6.2. </w:t>
      </w:r>
    </w:p>
    <w:p w:rsidR="00E24C86" w:rsidRPr="00150D7C" w:rsidRDefault="00E24C86" w:rsidP="006E53BA">
      <w:pPr>
        <w:pStyle w:val="FORMATTEXT"/>
        <w:ind w:firstLine="851"/>
        <w:rPr>
          <w:sz w:val="24"/>
          <w:szCs w:val="24"/>
        </w:rPr>
      </w:pPr>
      <w:r w:rsidRPr="00150D7C">
        <w:rPr>
          <w:sz w:val="24"/>
          <w:szCs w:val="24"/>
        </w:rPr>
        <w:t>     7. З</w:t>
      </w:r>
      <w:r w:rsidR="005644F2" w:rsidRPr="00150D7C">
        <w:rPr>
          <w:sz w:val="24"/>
          <w:szCs w:val="24"/>
        </w:rPr>
        <w:t>адачи аудиторского мероприятия:</w:t>
      </w:r>
    </w:p>
    <w:p w:rsidR="00E24C86" w:rsidRPr="00150D7C" w:rsidRDefault="005644F2" w:rsidP="006E53BA">
      <w:pPr>
        <w:pStyle w:val="FORMATTEXT"/>
        <w:ind w:firstLine="851"/>
        <w:rPr>
          <w:sz w:val="24"/>
          <w:szCs w:val="24"/>
        </w:rPr>
      </w:pPr>
      <w:r w:rsidRPr="00150D7C">
        <w:rPr>
          <w:sz w:val="24"/>
          <w:szCs w:val="24"/>
        </w:rPr>
        <w:t xml:space="preserve">     7.1. </w:t>
      </w:r>
    </w:p>
    <w:p w:rsidR="00E24C86" w:rsidRPr="00150D7C" w:rsidRDefault="005644F2" w:rsidP="006E53BA">
      <w:pPr>
        <w:pStyle w:val="FORMATTEXT"/>
        <w:ind w:firstLine="851"/>
        <w:rPr>
          <w:sz w:val="24"/>
          <w:szCs w:val="24"/>
        </w:rPr>
      </w:pPr>
      <w:r w:rsidRPr="00150D7C">
        <w:rPr>
          <w:sz w:val="24"/>
          <w:szCs w:val="24"/>
        </w:rPr>
        <w:t xml:space="preserve">     7.2. </w:t>
      </w:r>
    </w:p>
    <w:p w:rsidR="00E24C86" w:rsidRPr="00150D7C" w:rsidRDefault="00E24C86" w:rsidP="006E53BA">
      <w:pPr>
        <w:pStyle w:val="FORMATTEXT"/>
        <w:ind w:firstLine="851"/>
        <w:rPr>
          <w:sz w:val="24"/>
          <w:szCs w:val="24"/>
        </w:rPr>
      </w:pPr>
      <w:r w:rsidRPr="00150D7C">
        <w:rPr>
          <w:sz w:val="24"/>
          <w:szCs w:val="24"/>
        </w:rPr>
        <w:t xml:space="preserve">     8. Методы </w:t>
      </w:r>
      <w:r w:rsidR="005644F2" w:rsidRPr="00150D7C">
        <w:rPr>
          <w:sz w:val="24"/>
          <w:szCs w:val="24"/>
        </w:rPr>
        <w:t>внутреннего финансового аудита:</w:t>
      </w:r>
    </w:p>
    <w:p w:rsidR="00E24C86" w:rsidRPr="00150D7C" w:rsidRDefault="005644F2" w:rsidP="006E53BA">
      <w:pPr>
        <w:pStyle w:val="FORMATTEXT"/>
        <w:ind w:firstLine="851"/>
        <w:rPr>
          <w:sz w:val="24"/>
          <w:szCs w:val="24"/>
        </w:rPr>
      </w:pPr>
      <w:r w:rsidRPr="00150D7C">
        <w:rPr>
          <w:sz w:val="24"/>
          <w:szCs w:val="24"/>
        </w:rPr>
        <w:lastRenderedPageBreak/>
        <w:t xml:space="preserve">     8.1. </w:t>
      </w:r>
    </w:p>
    <w:p w:rsidR="00E24C86" w:rsidRPr="00150D7C" w:rsidRDefault="005644F2" w:rsidP="006E53BA">
      <w:pPr>
        <w:pStyle w:val="FORMATTEXT"/>
        <w:ind w:firstLine="851"/>
        <w:rPr>
          <w:sz w:val="24"/>
          <w:szCs w:val="24"/>
        </w:rPr>
      </w:pPr>
      <w:r w:rsidRPr="00150D7C">
        <w:rPr>
          <w:sz w:val="24"/>
          <w:szCs w:val="24"/>
        </w:rPr>
        <w:t xml:space="preserve">     8.2. </w:t>
      </w:r>
    </w:p>
    <w:p w:rsidR="00E24C86" w:rsidRPr="00150D7C" w:rsidRDefault="00E24C86" w:rsidP="006E53BA">
      <w:pPr>
        <w:pStyle w:val="FORMATTEXT"/>
        <w:ind w:firstLine="851"/>
        <w:rPr>
          <w:sz w:val="24"/>
          <w:szCs w:val="24"/>
        </w:rPr>
      </w:pPr>
      <w:r w:rsidRPr="00150D7C">
        <w:rPr>
          <w:sz w:val="24"/>
          <w:szCs w:val="24"/>
        </w:rPr>
        <w:t>     9. Состав аудиторско</w:t>
      </w:r>
      <w:r w:rsidR="005644F2" w:rsidRPr="00150D7C">
        <w:rPr>
          <w:sz w:val="24"/>
          <w:szCs w:val="24"/>
        </w:rPr>
        <w:t>й группы (уполномоченное лицо):</w:t>
      </w:r>
    </w:p>
    <w:p w:rsidR="00E24C86" w:rsidRPr="00150D7C" w:rsidRDefault="005644F2" w:rsidP="006E53BA">
      <w:pPr>
        <w:pStyle w:val="FORMATTEXT"/>
        <w:ind w:firstLine="851"/>
        <w:rPr>
          <w:sz w:val="24"/>
          <w:szCs w:val="24"/>
        </w:rPr>
      </w:pPr>
      <w:r w:rsidRPr="00150D7C">
        <w:rPr>
          <w:sz w:val="24"/>
          <w:szCs w:val="24"/>
        </w:rPr>
        <w:t xml:space="preserve">     9.1. </w:t>
      </w:r>
    </w:p>
    <w:p w:rsidR="005644F2" w:rsidRPr="00150D7C" w:rsidRDefault="005644F2" w:rsidP="006E53BA">
      <w:pPr>
        <w:pStyle w:val="FORMATTEXT"/>
        <w:ind w:firstLine="851"/>
        <w:rPr>
          <w:sz w:val="24"/>
          <w:szCs w:val="24"/>
        </w:rPr>
      </w:pPr>
      <w:r w:rsidRPr="00150D7C">
        <w:rPr>
          <w:sz w:val="24"/>
          <w:szCs w:val="24"/>
        </w:rPr>
        <w:t xml:space="preserve">     9.2. </w:t>
      </w:r>
    </w:p>
    <w:p w:rsidR="005644F2" w:rsidRPr="00150D7C" w:rsidRDefault="005644F2" w:rsidP="006E53BA">
      <w:pPr>
        <w:pStyle w:val="FORMATTEXT"/>
        <w:ind w:firstLine="851"/>
        <w:rPr>
          <w:sz w:val="24"/>
          <w:szCs w:val="24"/>
        </w:rPr>
      </w:pPr>
    </w:p>
    <w:p w:rsidR="00E24C86" w:rsidRPr="00150D7C" w:rsidRDefault="005644F2" w:rsidP="006E53BA">
      <w:pPr>
        <w:pStyle w:val="FORMATTEXT"/>
        <w:ind w:firstLine="851"/>
        <w:rPr>
          <w:sz w:val="24"/>
          <w:szCs w:val="24"/>
        </w:rPr>
      </w:pPr>
      <w:r w:rsidRPr="00150D7C">
        <w:rPr>
          <w:sz w:val="24"/>
          <w:szCs w:val="24"/>
        </w:rPr>
        <w:t>С</w:t>
      </w:r>
      <w:r w:rsidR="00E24C86" w:rsidRPr="00150D7C">
        <w:rPr>
          <w:sz w:val="24"/>
          <w:szCs w:val="24"/>
        </w:rPr>
        <w:t>убъект внутреннего</w:t>
      </w:r>
    </w:p>
    <w:p w:rsidR="00E24C86" w:rsidRPr="00150D7C" w:rsidRDefault="00E24C86" w:rsidP="006E53BA">
      <w:pPr>
        <w:pStyle w:val="FORMATTEXT"/>
        <w:ind w:firstLine="851"/>
        <w:rPr>
          <w:sz w:val="24"/>
          <w:szCs w:val="24"/>
        </w:rPr>
      </w:pPr>
      <w:r w:rsidRPr="00150D7C">
        <w:rPr>
          <w:sz w:val="24"/>
          <w:szCs w:val="24"/>
        </w:rPr>
        <w:t xml:space="preserve"> финансового аудита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0"/>
        <w:gridCol w:w="210"/>
        <w:gridCol w:w="1740"/>
        <w:gridCol w:w="210"/>
        <w:gridCol w:w="3765"/>
      </w:tblGrid>
      <w:tr w:rsidR="00E24C86" w:rsidRPr="00150D7C" w:rsidTr="00FE43EE"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</w:tr>
      <w:tr w:rsidR="00E24C86" w:rsidRPr="00150D7C" w:rsidTr="00FE43EE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(должность)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right="-153" w:firstLine="278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подпись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Ф.И.О. </w:t>
            </w:r>
          </w:p>
        </w:tc>
      </w:tr>
    </w:tbl>
    <w:p w:rsidR="000E5A6B" w:rsidRPr="00150D7C" w:rsidRDefault="000E5A6B" w:rsidP="006E53BA">
      <w:pPr>
        <w:pStyle w:val="FORMATTEXT"/>
        <w:ind w:firstLine="851"/>
        <w:rPr>
          <w:sz w:val="24"/>
          <w:szCs w:val="24"/>
        </w:rPr>
      </w:pPr>
    </w:p>
    <w:p w:rsidR="00D62393" w:rsidRPr="00150D7C" w:rsidRDefault="00D62393" w:rsidP="006E53BA">
      <w:pPr>
        <w:pStyle w:val="FORMATTEXT"/>
        <w:ind w:firstLine="851"/>
        <w:rPr>
          <w:sz w:val="24"/>
          <w:szCs w:val="24"/>
        </w:rPr>
      </w:pPr>
    </w:p>
    <w:p w:rsidR="000E5A6B" w:rsidRPr="00150D7C" w:rsidRDefault="000E5A6B" w:rsidP="006E53BA">
      <w:pPr>
        <w:pStyle w:val="FORMATTEXT"/>
        <w:ind w:firstLine="851"/>
        <w:rPr>
          <w:sz w:val="24"/>
          <w:szCs w:val="24"/>
        </w:rPr>
      </w:pPr>
    </w:p>
    <w:p w:rsidR="00616D8C" w:rsidRPr="00150D7C" w:rsidRDefault="00616D8C" w:rsidP="006E53BA">
      <w:pPr>
        <w:pStyle w:val="FORMATTEXT"/>
        <w:ind w:left="6372" w:firstLine="851"/>
        <w:rPr>
          <w:sz w:val="24"/>
          <w:szCs w:val="24"/>
        </w:rPr>
      </w:pPr>
    </w:p>
    <w:p w:rsidR="00616D8C" w:rsidRPr="00150D7C" w:rsidRDefault="00616D8C" w:rsidP="006E53BA">
      <w:pPr>
        <w:pStyle w:val="FORMATTEXT"/>
        <w:ind w:left="6372" w:firstLine="851"/>
        <w:rPr>
          <w:sz w:val="24"/>
          <w:szCs w:val="24"/>
        </w:rPr>
      </w:pPr>
    </w:p>
    <w:p w:rsidR="00616D8C" w:rsidRPr="00150D7C" w:rsidRDefault="00616D8C" w:rsidP="006E53BA">
      <w:pPr>
        <w:pStyle w:val="FORMATTEXT"/>
        <w:ind w:left="6372" w:firstLine="851"/>
        <w:rPr>
          <w:sz w:val="24"/>
          <w:szCs w:val="24"/>
        </w:rPr>
      </w:pPr>
    </w:p>
    <w:p w:rsidR="00616D8C" w:rsidRPr="00150D7C" w:rsidRDefault="00616D8C" w:rsidP="006E53BA">
      <w:pPr>
        <w:pStyle w:val="FORMATTEXT"/>
        <w:ind w:left="6372" w:firstLine="851"/>
        <w:rPr>
          <w:sz w:val="24"/>
          <w:szCs w:val="24"/>
        </w:rPr>
      </w:pPr>
    </w:p>
    <w:p w:rsidR="00616D8C" w:rsidRPr="00150D7C" w:rsidRDefault="00616D8C" w:rsidP="006E53BA">
      <w:pPr>
        <w:pStyle w:val="FORMATTEXT"/>
        <w:ind w:left="6372" w:firstLine="851"/>
        <w:rPr>
          <w:sz w:val="24"/>
          <w:szCs w:val="24"/>
        </w:rPr>
      </w:pPr>
    </w:p>
    <w:p w:rsidR="00616D8C" w:rsidRPr="00150D7C" w:rsidRDefault="00616D8C" w:rsidP="006E53BA">
      <w:pPr>
        <w:pStyle w:val="FORMATTEXT"/>
        <w:ind w:left="6372" w:firstLine="851"/>
        <w:rPr>
          <w:sz w:val="24"/>
          <w:szCs w:val="24"/>
        </w:rPr>
      </w:pPr>
    </w:p>
    <w:p w:rsidR="00616D8C" w:rsidRPr="00150D7C" w:rsidRDefault="00616D8C" w:rsidP="006E53BA">
      <w:pPr>
        <w:pStyle w:val="FORMATTEXT"/>
        <w:ind w:left="6372" w:firstLine="851"/>
        <w:rPr>
          <w:sz w:val="24"/>
          <w:szCs w:val="24"/>
        </w:rPr>
      </w:pPr>
    </w:p>
    <w:p w:rsidR="00616D8C" w:rsidRPr="00150D7C" w:rsidRDefault="00616D8C" w:rsidP="006E53BA">
      <w:pPr>
        <w:pStyle w:val="FORMATTEXT"/>
        <w:ind w:left="6372" w:firstLine="851"/>
        <w:rPr>
          <w:sz w:val="24"/>
          <w:szCs w:val="24"/>
        </w:rPr>
      </w:pPr>
    </w:p>
    <w:p w:rsidR="006E53BA" w:rsidRPr="00150D7C" w:rsidRDefault="00616D8C" w:rsidP="006E53BA">
      <w:pPr>
        <w:pStyle w:val="a6"/>
        <w:tabs>
          <w:tab w:val="left" w:pos="7425"/>
          <w:tab w:val="right" w:pos="10347"/>
        </w:tabs>
        <w:ind w:firstLine="851"/>
        <w:jc w:val="center"/>
        <w:rPr>
          <w:rFonts w:ascii="Arial" w:hAnsi="Arial" w:cs="Arial"/>
          <w:sz w:val="24"/>
          <w:szCs w:val="24"/>
        </w:rPr>
      </w:pPr>
      <w:r w:rsidRPr="00150D7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6E53BA" w:rsidRPr="00150D7C">
        <w:rPr>
          <w:rFonts w:ascii="Arial" w:hAnsi="Arial" w:cs="Arial"/>
          <w:sz w:val="24"/>
          <w:szCs w:val="24"/>
        </w:rPr>
        <w:t xml:space="preserve">  </w:t>
      </w:r>
      <w:r w:rsidRPr="00150D7C">
        <w:rPr>
          <w:rFonts w:ascii="Arial" w:hAnsi="Arial" w:cs="Arial"/>
          <w:sz w:val="24"/>
          <w:szCs w:val="24"/>
        </w:rPr>
        <w:t xml:space="preserve">                 </w:t>
      </w:r>
      <w:r w:rsidR="006E53BA" w:rsidRPr="00150D7C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616D8C" w:rsidRPr="00150D7C" w:rsidRDefault="006E53BA" w:rsidP="006E53BA">
      <w:pPr>
        <w:pStyle w:val="a6"/>
        <w:tabs>
          <w:tab w:val="left" w:pos="7425"/>
          <w:tab w:val="right" w:pos="10347"/>
        </w:tabs>
        <w:ind w:firstLine="851"/>
        <w:jc w:val="center"/>
        <w:rPr>
          <w:rFonts w:ascii="Arial" w:hAnsi="Arial" w:cs="Arial"/>
          <w:sz w:val="24"/>
          <w:szCs w:val="24"/>
        </w:rPr>
      </w:pPr>
      <w:r w:rsidRPr="00150D7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6E53BA" w:rsidRPr="00150D7C" w:rsidRDefault="006E53BA" w:rsidP="006E53BA">
      <w:pPr>
        <w:tabs>
          <w:tab w:val="left" w:pos="6300"/>
        </w:tabs>
        <w:ind w:firstLine="851"/>
        <w:jc w:val="center"/>
        <w:rPr>
          <w:rFonts w:ascii="Arial" w:hAnsi="Arial" w:cs="Arial"/>
          <w:sz w:val="24"/>
          <w:szCs w:val="24"/>
        </w:rPr>
        <w:sectPr w:rsidR="006E53BA" w:rsidRPr="00150D7C" w:rsidSect="00150D7C">
          <w:footerReference w:type="default" r:id="rId9"/>
          <w:type w:val="continuous"/>
          <w:pgSz w:w="11906" w:h="16838"/>
          <w:pgMar w:top="1134" w:right="850" w:bottom="1134" w:left="1701" w:header="708" w:footer="0" w:gutter="0"/>
          <w:cols w:space="708"/>
          <w:titlePg/>
          <w:docGrid w:linePitch="360"/>
        </w:sectPr>
      </w:pPr>
    </w:p>
    <w:p w:rsidR="00616D8C" w:rsidRPr="00150D7C" w:rsidRDefault="006E53BA" w:rsidP="006E53BA">
      <w:pPr>
        <w:tabs>
          <w:tab w:val="left" w:pos="6300"/>
        </w:tabs>
        <w:ind w:firstLine="851"/>
        <w:jc w:val="right"/>
        <w:rPr>
          <w:rFonts w:ascii="Arial" w:hAnsi="Arial" w:cs="Arial"/>
          <w:sz w:val="24"/>
          <w:szCs w:val="24"/>
        </w:rPr>
      </w:pPr>
      <w:r w:rsidRPr="00150D7C">
        <w:rPr>
          <w:rFonts w:ascii="Arial" w:hAnsi="Arial" w:cs="Arial"/>
          <w:sz w:val="24"/>
          <w:szCs w:val="24"/>
        </w:rPr>
        <w:lastRenderedPageBreak/>
        <w:t>Приложение 3 к Порядку</w:t>
      </w:r>
    </w:p>
    <w:p w:rsidR="006E53BA" w:rsidRPr="00150D7C" w:rsidRDefault="006E53BA" w:rsidP="006E53BA">
      <w:pPr>
        <w:tabs>
          <w:tab w:val="left" w:pos="6300"/>
        </w:tabs>
        <w:ind w:firstLine="851"/>
        <w:jc w:val="center"/>
        <w:rPr>
          <w:rFonts w:ascii="Arial" w:hAnsi="Arial" w:cs="Arial"/>
          <w:sz w:val="24"/>
          <w:szCs w:val="24"/>
        </w:rPr>
      </w:pPr>
      <w:r w:rsidRPr="00150D7C">
        <w:rPr>
          <w:rFonts w:ascii="Arial" w:hAnsi="Arial" w:cs="Arial"/>
          <w:sz w:val="24"/>
          <w:szCs w:val="24"/>
        </w:rPr>
        <w:t>Реестр рисков на 20_____год</w:t>
      </w:r>
    </w:p>
    <w:p w:rsidR="00616D8C" w:rsidRPr="00150D7C" w:rsidRDefault="00616D8C" w:rsidP="006E53BA">
      <w:pPr>
        <w:tabs>
          <w:tab w:val="left" w:pos="6300"/>
        </w:tabs>
        <w:ind w:firstLine="851"/>
        <w:jc w:val="center"/>
        <w:rPr>
          <w:rFonts w:ascii="Arial" w:hAnsi="Arial" w:cs="Arial"/>
          <w:sz w:val="24"/>
          <w:szCs w:val="24"/>
        </w:rPr>
      </w:pPr>
    </w:p>
    <w:tbl>
      <w:tblPr>
        <w:tblStyle w:val="3"/>
        <w:tblW w:w="15735" w:type="dxa"/>
        <w:tblLayout w:type="fixed"/>
        <w:tblLook w:val="04A0" w:firstRow="1" w:lastRow="0" w:firstColumn="1" w:lastColumn="0" w:noHBand="0" w:noVBand="1"/>
      </w:tblPr>
      <w:tblGrid>
        <w:gridCol w:w="2034"/>
        <w:gridCol w:w="1615"/>
        <w:gridCol w:w="1681"/>
        <w:gridCol w:w="1617"/>
        <w:gridCol w:w="1559"/>
        <w:gridCol w:w="1559"/>
        <w:gridCol w:w="1560"/>
        <w:gridCol w:w="1417"/>
        <w:gridCol w:w="2693"/>
      </w:tblGrid>
      <w:tr w:rsidR="00616D8C" w:rsidRPr="00150D7C" w:rsidTr="00AE28A3">
        <w:tc>
          <w:tcPr>
            <w:tcW w:w="2034" w:type="dxa"/>
          </w:tcPr>
          <w:p w:rsidR="00616D8C" w:rsidRPr="00150D7C" w:rsidRDefault="00616D8C" w:rsidP="006E53BA">
            <w:pPr>
              <w:tabs>
                <w:tab w:val="left" w:pos="6300"/>
              </w:tabs>
              <w:ind w:right="147"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7C">
              <w:rPr>
                <w:rFonts w:ascii="Arial" w:hAnsi="Arial" w:cs="Arial"/>
                <w:sz w:val="24"/>
                <w:szCs w:val="24"/>
              </w:rPr>
              <w:t>Наименование операций (действий) по выполнению бюджетной процедуры, являющейся объектом бюджетного риска</w:t>
            </w:r>
          </w:p>
        </w:tc>
        <w:tc>
          <w:tcPr>
            <w:tcW w:w="1615" w:type="dxa"/>
          </w:tcPr>
          <w:p w:rsidR="00616D8C" w:rsidRPr="00150D7C" w:rsidRDefault="00616D8C" w:rsidP="006E53BA">
            <w:pPr>
              <w:tabs>
                <w:tab w:val="left" w:pos="6300"/>
              </w:tabs>
              <w:ind w:right="147"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7C">
              <w:rPr>
                <w:rFonts w:ascii="Arial" w:hAnsi="Arial" w:cs="Arial"/>
                <w:sz w:val="24"/>
                <w:szCs w:val="24"/>
              </w:rPr>
              <w:t>Описание бюджетного риска</w:t>
            </w:r>
          </w:p>
        </w:tc>
        <w:tc>
          <w:tcPr>
            <w:tcW w:w="1681" w:type="dxa"/>
          </w:tcPr>
          <w:p w:rsidR="00616D8C" w:rsidRPr="00150D7C" w:rsidRDefault="00616D8C" w:rsidP="006E53BA">
            <w:pPr>
              <w:tabs>
                <w:tab w:val="left" w:pos="6300"/>
              </w:tabs>
              <w:ind w:right="147"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7C">
              <w:rPr>
                <w:rFonts w:ascii="Arial" w:hAnsi="Arial" w:cs="Arial"/>
                <w:sz w:val="24"/>
                <w:szCs w:val="24"/>
              </w:rPr>
              <w:t>Должностное лицо, ответственное за выполнение операции</w:t>
            </w:r>
          </w:p>
        </w:tc>
        <w:tc>
          <w:tcPr>
            <w:tcW w:w="1617" w:type="dxa"/>
          </w:tcPr>
          <w:p w:rsidR="00616D8C" w:rsidRPr="00150D7C" w:rsidRDefault="00616D8C" w:rsidP="006E53BA">
            <w:pPr>
              <w:tabs>
                <w:tab w:val="left" w:pos="6300"/>
              </w:tabs>
              <w:ind w:right="147"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7C">
              <w:rPr>
                <w:rFonts w:ascii="Arial" w:hAnsi="Arial" w:cs="Arial"/>
                <w:sz w:val="24"/>
                <w:szCs w:val="24"/>
              </w:rPr>
              <w:t>Оценка вероятности бюджетного риска (низкая/средняя/высокая)</w:t>
            </w:r>
          </w:p>
        </w:tc>
        <w:tc>
          <w:tcPr>
            <w:tcW w:w="1559" w:type="dxa"/>
          </w:tcPr>
          <w:p w:rsidR="00616D8C" w:rsidRPr="00150D7C" w:rsidRDefault="00616D8C" w:rsidP="006E53BA">
            <w:pPr>
              <w:tabs>
                <w:tab w:val="left" w:pos="6300"/>
              </w:tabs>
              <w:ind w:right="147"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7C">
              <w:rPr>
                <w:rFonts w:ascii="Arial" w:hAnsi="Arial" w:cs="Arial"/>
                <w:sz w:val="24"/>
                <w:szCs w:val="24"/>
              </w:rPr>
              <w:t>Оценка степени влияния бюджетного риска (низкая/средняя/высокая)</w:t>
            </w:r>
          </w:p>
        </w:tc>
        <w:tc>
          <w:tcPr>
            <w:tcW w:w="1559" w:type="dxa"/>
          </w:tcPr>
          <w:p w:rsidR="00616D8C" w:rsidRPr="00150D7C" w:rsidRDefault="00616D8C" w:rsidP="006E53BA">
            <w:pPr>
              <w:tabs>
                <w:tab w:val="left" w:pos="6300"/>
              </w:tabs>
              <w:ind w:right="147"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7C">
              <w:rPr>
                <w:rFonts w:ascii="Arial" w:hAnsi="Arial" w:cs="Arial"/>
                <w:sz w:val="24"/>
                <w:szCs w:val="24"/>
              </w:rPr>
              <w:t>Оценка значимости (уровня) бюджетного риска (значимый/незначимый)</w:t>
            </w:r>
          </w:p>
        </w:tc>
        <w:tc>
          <w:tcPr>
            <w:tcW w:w="1560" w:type="dxa"/>
          </w:tcPr>
          <w:p w:rsidR="00616D8C" w:rsidRPr="00150D7C" w:rsidRDefault="00616D8C" w:rsidP="006E53BA">
            <w:pPr>
              <w:tabs>
                <w:tab w:val="left" w:pos="6300"/>
              </w:tabs>
              <w:ind w:right="147"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7C">
              <w:rPr>
                <w:rFonts w:ascii="Arial" w:hAnsi="Arial" w:cs="Arial"/>
                <w:sz w:val="24"/>
                <w:szCs w:val="24"/>
              </w:rPr>
              <w:t>Описание последствий бюджетного риска</w:t>
            </w:r>
          </w:p>
        </w:tc>
        <w:tc>
          <w:tcPr>
            <w:tcW w:w="1417" w:type="dxa"/>
          </w:tcPr>
          <w:p w:rsidR="00616D8C" w:rsidRPr="00150D7C" w:rsidRDefault="00616D8C" w:rsidP="006E53BA">
            <w:pPr>
              <w:tabs>
                <w:tab w:val="left" w:pos="6300"/>
              </w:tabs>
              <w:ind w:right="147"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7C">
              <w:rPr>
                <w:rFonts w:ascii="Arial" w:hAnsi="Arial" w:cs="Arial"/>
                <w:sz w:val="24"/>
                <w:szCs w:val="24"/>
              </w:rPr>
              <w:t>Описание причин бюджетного риска</w:t>
            </w:r>
          </w:p>
        </w:tc>
        <w:tc>
          <w:tcPr>
            <w:tcW w:w="2693" w:type="dxa"/>
          </w:tcPr>
          <w:p w:rsidR="00616D8C" w:rsidRPr="00150D7C" w:rsidRDefault="00616D8C" w:rsidP="006E53BA">
            <w:pPr>
              <w:tabs>
                <w:tab w:val="left" w:pos="6300"/>
              </w:tabs>
              <w:ind w:right="147"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7C">
              <w:rPr>
                <w:rFonts w:ascii="Arial" w:hAnsi="Arial" w:cs="Arial"/>
                <w:sz w:val="24"/>
                <w:szCs w:val="24"/>
              </w:rPr>
              <w:t>Предложения по мерам предупреждения и (или) минимизации (устранению) бюджетного риска (самоконтроль/контроль по уровню подчиненности/ иные действия (указать))</w:t>
            </w:r>
          </w:p>
        </w:tc>
      </w:tr>
      <w:tr w:rsidR="00616D8C" w:rsidRPr="00150D7C" w:rsidTr="00AE28A3">
        <w:trPr>
          <w:trHeight w:val="209"/>
        </w:trPr>
        <w:tc>
          <w:tcPr>
            <w:tcW w:w="2034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jc w:val="center"/>
              <w:rPr>
                <w:rFonts w:ascii="Arial" w:hAnsi="Arial" w:cs="Arial"/>
              </w:rPr>
            </w:pPr>
            <w:r w:rsidRPr="00150D7C">
              <w:rPr>
                <w:rFonts w:ascii="Arial" w:hAnsi="Arial" w:cs="Arial"/>
              </w:rPr>
              <w:tab/>
            </w:r>
          </w:p>
        </w:tc>
        <w:tc>
          <w:tcPr>
            <w:tcW w:w="1615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jc w:val="center"/>
              <w:rPr>
                <w:rFonts w:ascii="Arial" w:hAnsi="Arial" w:cs="Arial"/>
              </w:rPr>
            </w:pPr>
            <w:r w:rsidRPr="00150D7C">
              <w:rPr>
                <w:rFonts w:ascii="Arial" w:hAnsi="Arial" w:cs="Arial"/>
              </w:rPr>
              <w:t>2</w:t>
            </w:r>
          </w:p>
        </w:tc>
        <w:tc>
          <w:tcPr>
            <w:tcW w:w="1681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jc w:val="center"/>
              <w:rPr>
                <w:rFonts w:ascii="Arial" w:hAnsi="Arial" w:cs="Arial"/>
              </w:rPr>
            </w:pPr>
            <w:r w:rsidRPr="00150D7C">
              <w:rPr>
                <w:rFonts w:ascii="Arial" w:hAnsi="Arial" w:cs="Arial"/>
              </w:rPr>
              <w:t>3</w:t>
            </w:r>
          </w:p>
        </w:tc>
        <w:tc>
          <w:tcPr>
            <w:tcW w:w="1617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jc w:val="center"/>
              <w:rPr>
                <w:rFonts w:ascii="Arial" w:hAnsi="Arial" w:cs="Arial"/>
              </w:rPr>
            </w:pPr>
            <w:r w:rsidRPr="00150D7C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jc w:val="center"/>
              <w:rPr>
                <w:rFonts w:ascii="Arial" w:hAnsi="Arial" w:cs="Arial"/>
              </w:rPr>
            </w:pPr>
            <w:r w:rsidRPr="00150D7C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jc w:val="center"/>
              <w:rPr>
                <w:rFonts w:ascii="Arial" w:hAnsi="Arial" w:cs="Arial"/>
              </w:rPr>
            </w:pPr>
            <w:r w:rsidRPr="00150D7C"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jc w:val="center"/>
              <w:rPr>
                <w:rFonts w:ascii="Arial" w:hAnsi="Arial" w:cs="Arial"/>
              </w:rPr>
            </w:pPr>
            <w:r w:rsidRPr="00150D7C"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jc w:val="center"/>
              <w:rPr>
                <w:rFonts w:ascii="Arial" w:hAnsi="Arial" w:cs="Arial"/>
              </w:rPr>
            </w:pPr>
            <w:r w:rsidRPr="00150D7C">
              <w:rPr>
                <w:rFonts w:ascii="Arial" w:hAnsi="Arial" w:cs="Arial"/>
              </w:rPr>
              <w:t>8</w:t>
            </w:r>
          </w:p>
        </w:tc>
        <w:tc>
          <w:tcPr>
            <w:tcW w:w="2693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jc w:val="center"/>
              <w:rPr>
                <w:rFonts w:ascii="Arial" w:hAnsi="Arial" w:cs="Arial"/>
              </w:rPr>
            </w:pPr>
            <w:r w:rsidRPr="00150D7C">
              <w:rPr>
                <w:rFonts w:ascii="Arial" w:hAnsi="Arial" w:cs="Arial"/>
              </w:rPr>
              <w:t>9</w:t>
            </w:r>
          </w:p>
        </w:tc>
      </w:tr>
      <w:tr w:rsidR="00616D8C" w:rsidRPr="00150D7C" w:rsidTr="00AE28A3">
        <w:trPr>
          <w:trHeight w:val="497"/>
        </w:trPr>
        <w:tc>
          <w:tcPr>
            <w:tcW w:w="15735" w:type="dxa"/>
            <w:gridSpan w:val="9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jc w:val="center"/>
              <w:rPr>
                <w:rFonts w:ascii="Arial" w:hAnsi="Arial" w:cs="Arial"/>
                <w:sz w:val="28"/>
              </w:rPr>
            </w:pPr>
            <w:r w:rsidRPr="00150D7C">
              <w:rPr>
                <w:rFonts w:ascii="Arial" w:hAnsi="Arial" w:cs="Arial"/>
              </w:rPr>
              <w:t>Наименование бюджетной процедуры</w:t>
            </w:r>
          </w:p>
        </w:tc>
      </w:tr>
      <w:tr w:rsidR="00616D8C" w:rsidRPr="00150D7C" w:rsidTr="00AE28A3">
        <w:tc>
          <w:tcPr>
            <w:tcW w:w="2034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  <w:tc>
          <w:tcPr>
            <w:tcW w:w="1615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  <w:tc>
          <w:tcPr>
            <w:tcW w:w="1681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  <w:tc>
          <w:tcPr>
            <w:tcW w:w="1617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  <w:tc>
          <w:tcPr>
            <w:tcW w:w="1560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  <w:tc>
          <w:tcPr>
            <w:tcW w:w="1417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</w:tr>
      <w:tr w:rsidR="00616D8C" w:rsidRPr="00150D7C" w:rsidTr="00AE28A3">
        <w:tc>
          <w:tcPr>
            <w:tcW w:w="2034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  <w:tc>
          <w:tcPr>
            <w:tcW w:w="1615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  <w:tc>
          <w:tcPr>
            <w:tcW w:w="1681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  <w:tc>
          <w:tcPr>
            <w:tcW w:w="1617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  <w:tc>
          <w:tcPr>
            <w:tcW w:w="1560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  <w:tc>
          <w:tcPr>
            <w:tcW w:w="1417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</w:tr>
      <w:tr w:rsidR="00616D8C" w:rsidRPr="00150D7C" w:rsidTr="00AE28A3">
        <w:tc>
          <w:tcPr>
            <w:tcW w:w="2034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  <w:tc>
          <w:tcPr>
            <w:tcW w:w="1615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  <w:tc>
          <w:tcPr>
            <w:tcW w:w="1681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  <w:tc>
          <w:tcPr>
            <w:tcW w:w="1617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  <w:tc>
          <w:tcPr>
            <w:tcW w:w="1560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  <w:tc>
          <w:tcPr>
            <w:tcW w:w="1417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</w:tr>
      <w:tr w:rsidR="00616D8C" w:rsidRPr="00150D7C" w:rsidTr="00AE28A3">
        <w:trPr>
          <w:trHeight w:val="487"/>
        </w:trPr>
        <w:tc>
          <w:tcPr>
            <w:tcW w:w="15735" w:type="dxa"/>
            <w:gridSpan w:val="9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jc w:val="center"/>
              <w:rPr>
                <w:rFonts w:ascii="Arial" w:hAnsi="Arial" w:cs="Arial"/>
                <w:sz w:val="28"/>
              </w:rPr>
            </w:pPr>
            <w:r w:rsidRPr="00150D7C">
              <w:rPr>
                <w:rFonts w:ascii="Arial" w:hAnsi="Arial" w:cs="Arial"/>
              </w:rPr>
              <w:t>Наименование бюджетной процедуры</w:t>
            </w:r>
          </w:p>
        </w:tc>
      </w:tr>
      <w:tr w:rsidR="00616D8C" w:rsidRPr="00150D7C" w:rsidTr="00AE28A3">
        <w:tc>
          <w:tcPr>
            <w:tcW w:w="2034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  <w:r w:rsidRPr="00150D7C">
              <w:rPr>
                <w:rFonts w:ascii="Arial" w:hAnsi="Arial" w:cs="Arial"/>
                <w:sz w:val="28"/>
              </w:rPr>
              <w:tab/>
            </w:r>
          </w:p>
        </w:tc>
        <w:tc>
          <w:tcPr>
            <w:tcW w:w="1615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  <w:tc>
          <w:tcPr>
            <w:tcW w:w="1681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  <w:tc>
          <w:tcPr>
            <w:tcW w:w="1617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  <w:tc>
          <w:tcPr>
            <w:tcW w:w="1560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  <w:tc>
          <w:tcPr>
            <w:tcW w:w="1417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</w:tcPr>
          <w:p w:rsidR="00616D8C" w:rsidRPr="00150D7C" w:rsidRDefault="00616D8C" w:rsidP="006E53BA">
            <w:pPr>
              <w:tabs>
                <w:tab w:val="left" w:pos="6300"/>
              </w:tabs>
              <w:ind w:firstLine="851"/>
              <w:rPr>
                <w:rFonts w:ascii="Arial" w:hAnsi="Arial" w:cs="Arial"/>
                <w:sz w:val="28"/>
              </w:rPr>
            </w:pPr>
          </w:p>
        </w:tc>
      </w:tr>
    </w:tbl>
    <w:p w:rsidR="00616D8C" w:rsidRPr="00150D7C" w:rsidRDefault="00616D8C" w:rsidP="006E53BA">
      <w:pPr>
        <w:tabs>
          <w:tab w:val="left" w:pos="6300"/>
        </w:tabs>
        <w:ind w:firstLine="851"/>
        <w:jc w:val="both"/>
        <w:rPr>
          <w:rFonts w:ascii="Arial" w:hAnsi="Arial" w:cs="Arial"/>
          <w:sz w:val="28"/>
        </w:rPr>
      </w:pPr>
    </w:p>
    <w:p w:rsidR="00616D8C" w:rsidRPr="00150D7C" w:rsidRDefault="00616D8C" w:rsidP="006E53BA">
      <w:pPr>
        <w:ind w:firstLine="851"/>
        <w:jc w:val="center"/>
        <w:rPr>
          <w:rFonts w:ascii="Arial" w:hAnsi="Arial" w:cs="Arial"/>
          <w:spacing w:val="1"/>
          <w:sz w:val="28"/>
          <w:szCs w:val="28"/>
        </w:rPr>
      </w:pPr>
    </w:p>
    <w:p w:rsidR="00616D8C" w:rsidRPr="00150D7C" w:rsidRDefault="00616D8C" w:rsidP="006E53BA">
      <w:pPr>
        <w:ind w:firstLine="851"/>
        <w:jc w:val="center"/>
        <w:rPr>
          <w:rFonts w:ascii="Arial" w:hAnsi="Arial" w:cs="Arial"/>
          <w:spacing w:val="1"/>
          <w:sz w:val="28"/>
          <w:szCs w:val="28"/>
        </w:rPr>
        <w:sectPr w:rsidR="00616D8C" w:rsidRPr="00150D7C" w:rsidSect="00150D7C">
          <w:pgSz w:w="16838" w:h="11906" w:orient="landscape"/>
          <w:pgMar w:top="1134" w:right="850" w:bottom="1134" w:left="1701" w:header="708" w:footer="0" w:gutter="0"/>
          <w:cols w:space="708"/>
          <w:titlePg/>
          <w:docGrid w:linePitch="360"/>
        </w:sectPr>
      </w:pPr>
    </w:p>
    <w:p w:rsidR="00E24C86" w:rsidRPr="00150D7C" w:rsidRDefault="00E24C86" w:rsidP="006E53BA">
      <w:pPr>
        <w:pStyle w:val="FORMATTEXT"/>
        <w:ind w:left="6372" w:firstLine="851"/>
        <w:rPr>
          <w:sz w:val="24"/>
          <w:szCs w:val="24"/>
        </w:rPr>
      </w:pPr>
      <w:r w:rsidRPr="00150D7C">
        <w:rPr>
          <w:sz w:val="24"/>
          <w:szCs w:val="24"/>
        </w:rPr>
        <w:lastRenderedPageBreak/>
        <w:t xml:space="preserve">Приложение 4 к Порядку </w:t>
      </w:r>
    </w:p>
    <w:p w:rsidR="00E24C86" w:rsidRPr="00150D7C" w:rsidRDefault="00E24C86" w:rsidP="006E53BA">
      <w:pPr>
        <w:pStyle w:val="HEADERTEXT"/>
        <w:ind w:firstLine="851"/>
        <w:rPr>
          <w:bCs/>
          <w:color w:val="auto"/>
          <w:sz w:val="24"/>
          <w:szCs w:val="24"/>
        </w:rPr>
      </w:pPr>
    </w:p>
    <w:p w:rsidR="00E24C86" w:rsidRPr="00150D7C" w:rsidRDefault="00E24C86" w:rsidP="006E53BA">
      <w:pPr>
        <w:pStyle w:val="HEADERTEXT"/>
        <w:ind w:firstLine="851"/>
        <w:jc w:val="center"/>
        <w:rPr>
          <w:bCs/>
          <w:color w:val="auto"/>
          <w:sz w:val="24"/>
          <w:szCs w:val="24"/>
        </w:rPr>
      </w:pPr>
      <w:r w:rsidRPr="00150D7C">
        <w:rPr>
          <w:bCs/>
          <w:color w:val="auto"/>
          <w:sz w:val="24"/>
          <w:szCs w:val="24"/>
        </w:rPr>
        <w:t xml:space="preserve"> Годовая отчетность о результатах деятельности </w:t>
      </w:r>
    </w:p>
    <w:p w:rsidR="00E24C86" w:rsidRPr="00150D7C" w:rsidRDefault="00E24C86" w:rsidP="006E53BA">
      <w:pPr>
        <w:pStyle w:val="HEADERTEXT"/>
        <w:ind w:firstLine="851"/>
        <w:jc w:val="center"/>
        <w:rPr>
          <w:bCs/>
          <w:color w:val="auto"/>
          <w:sz w:val="24"/>
          <w:szCs w:val="24"/>
        </w:rPr>
      </w:pPr>
      <w:r w:rsidRPr="00150D7C">
        <w:rPr>
          <w:bCs/>
          <w:color w:val="auto"/>
          <w:sz w:val="24"/>
          <w:szCs w:val="24"/>
        </w:rPr>
        <w:t xml:space="preserve">субъекта внутреннего финансового аудита </w:t>
      </w:r>
    </w:p>
    <w:tbl>
      <w:tblPr>
        <w:tblW w:w="0" w:type="auto"/>
        <w:tblInd w:w="2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00"/>
        <w:gridCol w:w="3118"/>
        <w:gridCol w:w="1559"/>
        <w:gridCol w:w="1276"/>
      </w:tblGrid>
      <w:tr w:rsidR="00E24C86" w:rsidRPr="00150D7C" w:rsidTr="00F47D41"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114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Коды </w:t>
            </w:r>
          </w:p>
        </w:tc>
      </w:tr>
      <w:tr w:rsidR="00E24C86" w:rsidRPr="00150D7C" w:rsidTr="00F47D41"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7412A7" w:rsidP="006E53BA">
            <w:pPr>
              <w:pStyle w:val="FORMATTEXT"/>
              <w:ind w:left="-28" w:firstLine="141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>от «</w:t>
            </w:r>
            <w:r w:rsidR="00E24C86" w:rsidRPr="00150D7C">
              <w:rPr>
                <w:sz w:val="24"/>
                <w:szCs w:val="24"/>
              </w:rPr>
              <w:t>__</w:t>
            </w:r>
            <w:r w:rsidRPr="00150D7C">
              <w:rPr>
                <w:sz w:val="24"/>
                <w:szCs w:val="24"/>
              </w:rPr>
              <w:t>»</w:t>
            </w:r>
            <w:r w:rsidR="00E24C86" w:rsidRPr="00150D7C">
              <w:rPr>
                <w:sz w:val="24"/>
                <w:szCs w:val="24"/>
              </w:rPr>
              <w:t xml:space="preserve"> ____________ 20__ г.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right="255" w:firstLine="397"/>
              <w:jc w:val="right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</w:tr>
      <w:tr w:rsidR="00E24C86" w:rsidRPr="00150D7C" w:rsidTr="00F47D41"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right="-28" w:firstLine="851"/>
              <w:jc w:val="both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Наименование главного администратора бюджетных средств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right="-28" w:firstLine="851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right="-28" w:firstLine="114"/>
              <w:jc w:val="right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Глава по БК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right="-28" w:firstLine="851"/>
              <w:rPr>
                <w:sz w:val="24"/>
                <w:szCs w:val="24"/>
              </w:rPr>
            </w:pPr>
          </w:p>
        </w:tc>
      </w:tr>
      <w:tr w:rsidR="00E24C86" w:rsidRPr="00150D7C" w:rsidTr="00F47D41"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right="-28" w:firstLine="851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Наименование бюджета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right="-28" w:firstLine="851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right="-28" w:firstLine="114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по ОКТМО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right="-28" w:firstLine="851"/>
              <w:rPr>
                <w:sz w:val="24"/>
                <w:szCs w:val="24"/>
              </w:rPr>
            </w:pPr>
          </w:p>
        </w:tc>
      </w:tr>
    </w:tbl>
    <w:p w:rsidR="00E24C86" w:rsidRPr="00150D7C" w:rsidRDefault="00E24C86" w:rsidP="006E53BA">
      <w:pPr>
        <w:pStyle w:val="FORMATTEXT"/>
        <w:ind w:firstLine="851"/>
        <w:rPr>
          <w:sz w:val="24"/>
          <w:szCs w:val="24"/>
        </w:rPr>
      </w:pPr>
    </w:p>
    <w:p w:rsidR="00E24C86" w:rsidRPr="00150D7C" w:rsidRDefault="00E24C86" w:rsidP="006E53BA">
      <w:pPr>
        <w:pStyle w:val="FORMATTEXT"/>
        <w:ind w:firstLine="851"/>
        <w:rPr>
          <w:sz w:val="24"/>
          <w:szCs w:val="24"/>
        </w:rPr>
      </w:pPr>
      <w:r w:rsidRPr="00150D7C">
        <w:rPr>
          <w:sz w:val="24"/>
          <w:szCs w:val="24"/>
        </w:rPr>
        <w:t xml:space="preserve">     1. Общие сведения о результатах внутреннего финансового аудита </w:t>
      </w:r>
    </w:p>
    <w:tbl>
      <w:tblPr>
        <w:tblW w:w="0" w:type="auto"/>
        <w:tblInd w:w="2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918"/>
        <w:gridCol w:w="1559"/>
        <w:gridCol w:w="1276"/>
      </w:tblGrid>
      <w:tr w:rsidR="000A42C1" w:rsidRPr="00150D7C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114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Код строки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114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Значения показателя </w:t>
            </w:r>
          </w:p>
        </w:tc>
      </w:tr>
      <w:tr w:rsidR="000A42C1" w:rsidRPr="00150D7C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3 </w:t>
            </w:r>
          </w:p>
        </w:tc>
      </w:tr>
      <w:tr w:rsidR="000A42C1" w:rsidRPr="00150D7C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both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Штатная численность субъекта внутреннего финансового аудита, человек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010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</w:tr>
      <w:tr w:rsidR="000A42C1" w:rsidRPr="00150D7C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both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из них: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</w:tr>
      <w:tr w:rsidR="000A42C1" w:rsidRPr="00150D7C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both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фактическая численность субъекта внутреннего финансового аудита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011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</w:tr>
      <w:tr w:rsidR="000A42C1" w:rsidRPr="00150D7C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both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Количество проведенных аудиторских мероприятий, единиц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020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</w:tr>
      <w:tr w:rsidR="000A42C1" w:rsidRPr="00150D7C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both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в том числе по следующим направлениям: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</w:tr>
      <w:tr w:rsidR="000A42C1" w:rsidRPr="00150D7C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both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аудит надежности внутреннего финансового контроля, осуществляемого в главном администраторе (администраторе) бюджетных средств, и подготовка предложений об его организации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021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</w:tr>
      <w:tr w:rsidR="000A42C1" w:rsidRPr="00150D7C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both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аудит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пунктом 5 </w:t>
            </w:r>
            <w:r w:rsidRPr="00150D7C">
              <w:rPr>
                <w:sz w:val="24"/>
                <w:szCs w:val="24"/>
              </w:rPr>
              <w:fldChar w:fldCharType="begin"/>
            </w:r>
            <w:r w:rsidRPr="00150D7C">
              <w:rPr>
                <w:sz w:val="24"/>
                <w:szCs w:val="24"/>
              </w:rPr>
              <w:instrText xml:space="preserve"> HYPERLINK "kodeks://link/d?nd=901714433&amp;point=mark=00000000000000000000000000000000000000000000000000ABE0NU"\o"’’Бюджетный кодекс Российской Федерации (с изменениями на 25 мая 2020 года)’’</w:instrText>
            </w:r>
          </w:p>
          <w:p w:rsidR="00E24C86" w:rsidRPr="00150D7C" w:rsidRDefault="00E24C86" w:rsidP="006E53BA">
            <w:pPr>
              <w:pStyle w:val="FORMATTEXT"/>
              <w:ind w:firstLine="851"/>
              <w:jc w:val="both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instrText>Кодекс РФ от 31.07.1998 N 145-ФЗ</w:instrText>
            </w:r>
          </w:p>
          <w:p w:rsidR="00E24C86" w:rsidRPr="00150D7C" w:rsidRDefault="00E24C86" w:rsidP="006E53BA">
            <w:pPr>
              <w:pStyle w:val="FORMATTEXT"/>
              <w:ind w:firstLine="851"/>
              <w:jc w:val="both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instrText>Статус: действующая редакция (действ. с 25.05.2020)"</w:instrText>
            </w:r>
            <w:r w:rsidRPr="00150D7C">
              <w:rPr>
                <w:sz w:val="24"/>
                <w:szCs w:val="24"/>
              </w:rPr>
              <w:fldChar w:fldCharType="separate"/>
            </w:r>
            <w:r w:rsidRPr="00150D7C">
              <w:rPr>
                <w:sz w:val="24"/>
                <w:szCs w:val="24"/>
                <w:u w:val="single"/>
              </w:rPr>
              <w:t xml:space="preserve">статьи 2641 Бюджетного кодекса Российской Федерации </w:t>
            </w:r>
            <w:r w:rsidRPr="00150D7C">
              <w:rPr>
                <w:sz w:val="24"/>
                <w:szCs w:val="24"/>
              </w:rPr>
              <w:fldChar w:fldCharType="end"/>
            </w:r>
            <w:r w:rsidRPr="00150D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022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</w:tr>
      <w:tr w:rsidR="000A42C1" w:rsidRPr="00150D7C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both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аудит качества финансового менеджмента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023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</w:tr>
      <w:tr w:rsidR="000A42C1" w:rsidRPr="00150D7C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both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lastRenderedPageBreak/>
              <w:t xml:space="preserve">Количество аудиторских мероприятий, предусмотренных в плане проведения аудиторских мероприятий на отчетный год, единиц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030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</w:tr>
      <w:tr w:rsidR="000A42C1" w:rsidRPr="00150D7C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both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из них: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</w:tr>
      <w:tr w:rsidR="000A42C1" w:rsidRPr="00150D7C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both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количество проведенных плановых аудиторских мероприятий, единиц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031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</w:tr>
      <w:tr w:rsidR="000A42C1" w:rsidRPr="00150D7C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both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Количество проведенных внеплановых аудиторских мероприятий, единиц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040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</w:tr>
      <w:tr w:rsidR="000A42C1" w:rsidRPr="00150D7C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both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Количество направленных предложений по организации внутреннего финансового контроля, единиц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050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</w:tr>
      <w:tr w:rsidR="000A42C1" w:rsidRPr="00150D7C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both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из них: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</w:tr>
      <w:tr w:rsidR="000A42C1" w:rsidRPr="00150D7C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both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количество исполненных предложений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051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</w:tr>
      <w:tr w:rsidR="000A42C1" w:rsidRPr="00150D7C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both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Количество направленных предложений о повышении качества финансового менеджмента, единиц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060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</w:tr>
      <w:tr w:rsidR="000A42C1" w:rsidRPr="00150D7C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both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из них: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</w:tr>
      <w:tr w:rsidR="000A42C1" w:rsidRPr="00150D7C" w:rsidTr="00F47D41">
        <w:tc>
          <w:tcPr>
            <w:tcW w:w="6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both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количество исполненных предложений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061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rPr>
                <w:sz w:val="24"/>
                <w:szCs w:val="24"/>
              </w:rPr>
            </w:pPr>
          </w:p>
        </w:tc>
      </w:tr>
    </w:tbl>
    <w:p w:rsidR="00E24C86" w:rsidRPr="00150D7C" w:rsidRDefault="00E24C86" w:rsidP="006E53BA">
      <w:pPr>
        <w:pStyle w:val="FORMATTEXT"/>
        <w:ind w:firstLine="851"/>
        <w:rPr>
          <w:sz w:val="24"/>
          <w:szCs w:val="24"/>
        </w:rPr>
      </w:pPr>
    </w:p>
    <w:p w:rsidR="00E24C86" w:rsidRPr="00150D7C" w:rsidRDefault="00E24C86" w:rsidP="006E53BA">
      <w:pPr>
        <w:pStyle w:val="FORMATTEXT"/>
        <w:ind w:firstLine="851"/>
        <w:rPr>
          <w:sz w:val="24"/>
          <w:szCs w:val="24"/>
        </w:rPr>
      </w:pPr>
      <w:r w:rsidRPr="00150D7C">
        <w:rPr>
          <w:sz w:val="24"/>
          <w:szCs w:val="24"/>
        </w:rPr>
        <w:t xml:space="preserve">     2. Сведения о выявленных нарушениях и недостатках, тысяч руб. </w:t>
      </w:r>
    </w:p>
    <w:tbl>
      <w:tblPr>
        <w:tblW w:w="0" w:type="auto"/>
        <w:tblInd w:w="2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926"/>
        <w:gridCol w:w="1134"/>
        <w:gridCol w:w="1276"/>
        <w:gridCol w:w="1417"/>
      </w:tblGrid>
      <w:tr w:rsidR="000A42C1" w:rsidRPr="00150D7C" w:rsidTr="00F47D41"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Код строки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Кол-во (единиц)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Объем (тыс. руб.) </w:t>
            </w:r>
          </w:p>
        </w:tc>
      </w:tr>
      <w:tr w:rsidR="000A42C1" w:rsidRPr="00150D7C" w:rsidTr="00F47D41"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4 </w:t>
            </w:r>
          </w:p>
        </w:tc>
      </w:tr>
      <w:tr w:rsidR="000A42C1" w:rsidRPr="00150D7C" w:rsidTr="00F47D41"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both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Нецелевое использование бюджетных средств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010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rPr>
                <w:sz w:val="24"/>
                <w:szCs w:val="24"/>
              </w:rPr>
            </w:pPr>
          </w:p>
        </w:tc>
      </w:tr>
      <w:tr w:rsidR="000A42C1" w:rsidRPr="00150D7C" w:rsidTr="00F47D41"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both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Неправомерное использование бюджетных средств (кроме нецелевого использования)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020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rPr>
                <w:sz w:val="24"/>
                <w:szCs w:val="24"/>
              </w:rPr>
            </w:pPr>
          </w:p>
        </w:tc>
      </w:tr>
      <w:tr w:rsidR="000A42C1" w:rsidRPr="00150D7C" w:rsidTr="00F47D41"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both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Нарушения процедур составления и исполнения бюджета по расходам, установленных бюджетным законодательством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030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rPr>
                <w:sz w:val="24"/>
                <w:szCs w:val="24"/>
              </w:rPr>
            </w:pPr>
          </w:p>
        </w:tc>
      </w:tr>
      <w:tr w:rsidR="000A42C1" w:rsidRPr="00150D7C" w:rsidTr="00F47D41"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both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Нарушения правил ведения бюджетного учета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040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rPr>
                <w:sz w:val="24"/>
                <w:szCs w:val="24"/>
              </w:rPr>
            </w:pPr>
          </w:p>
        </w:tc>
      </w:tr>
      <w:tr w:rsidR="000A42C1" w:rsidRPr="00150D7C" w:rsidTr="00F47D41"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both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Нарушения порядка составления бюджетной отчетности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050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rPr>
                <w:sz w:val="24"/>
                <w:szCs w:val="24"/>
              </w:rPr>
            </w:pPr>
          </w:p>
        </w:tc>
      </w:tr>
      <w:tr w:rsidR="000A42C1" w:rsidRPr="00150D7C" w:rsidTr="00F47D41"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both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Несоблюдение порядка, целей и условий предоставления средств из бюджета (субсидий, инвестиций), предоставления кредитов и займов, обеспеченных государственными гарантиями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060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rPr>
                <w:sz w:val="24"/>
                <w:szCs w:val="24"/>
              </w:rPr>
            </w:pPr>
          </w:p>
        </w:tc>
      </w:tr>
      <w:tr w:rsidR="000A42C1" w:rsidRPr="00150D7C" w:rsidTr="00F47D41"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both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lastRenderedPageBreak/>
              <w:t xml:space="preserve">Нарушения порядка администрирования доходов бюджета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070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rPr>
                <w:sz w:val="24"/>
                <w:szCs w:val="24"/>
              </w:rPr>
            </w:pPr>
          </w:p>
        </w:tc>
      </w:tr>
      <w:tr w:rsidR="000A42C1" w:rsidRPr="00150D7C" w:rsidTr="00F47D41"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both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Нарушения в сфере закупок в части обоснования закупок и исполнения контрактов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080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rPr>
                <w:sz w:val="24"/>
                <w:szCs w:val="24"/>
              </w:rPr>
            </w:pPr>
          </w:p>
        </w:tc>
      </w:tr>
      <w:tr w:rsidR="000A42C1" w:rsidRPr="00150D7C" w:rsidTr="00F47D41"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both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Нарушения установленных процедур и требований по осуществлению внутреннего финансового контроля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090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X </w:t>
            </w:r>
          </w:p>
        </w:tc>
      </w:tr>
      <w:tr w:rsidR="000A42C1" w:rsidRPr="00150D7C" w:rsidTr="00F47D41"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851"/>
              <w:jc w:val="both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Прочие нарушения и недостатки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jc w:val="center"/>
              <w:rPr>
                <w:sz w:val="24"/>
                <w:szCs w:val="24"/>
              </w:rPr>
            </w:pPr>
            <w:r w:rsidRPr="00150D7C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4C86" w:rsidRPr="00150D7C" w:rsidRDefault="00E24C86" w:rsidP="006E53BA">
            <w:pPr>
              <w:pStyle w:val="FORMATTEXT"/>
              <w:ind w:firstLine="255"/>
              <w:rPr>
                <w:sz w:val="24"/>
                <w:szCs w:val="24"/>
              </w:rPr>
            </w:pPr>
          </w:p>
        </w:tc>
      </w:tr>
    </w:tbl>
    <w:p w:rsidR="00E24C86" w:rsidRPr="00150D7C" w:rsidRDefault="00E24C86" w:rsidP="006E53BA">
      <w:pPr>
        <w:pStyle w:val="FORMATTEXT"/>
        <w:ind w:firstLine="851"/>
        <w:rPr>
          <w:sz w:val="24"/>
          <w:szCs w:val="24"/>
        </w:rPr>
      </w:pPr>
    </w:p>
    <w:p w:rsidR="00E24C86" w:rsidRPr="00150D7C" w:rsidRDefault="00E24C86" w:rsidP="006E53BA">
      <w:pPr>
        <w:pStyle w:val="FORMATTEXT"/>
        <w:ind w:firstLine="851"/>
        <w:rPr>
          <w:sz w:val="24"/>
          <w:szCs w:val="24"/>
        </w:rPr>
      </w:pPr>
      <w:r w:rsidRPr="00150D7C">
        <w:rPr>
          <w:sz w:val="24"/>
          <w:szCs w:val="24"/>
        </w:rPr>
        <w:t>     Ру</w:t>
      </w:r>
      <w:r w:rsidR="00D62393" w:rsidRPr="00150D7C">
        <w:rPr>
          <w:sz w:val="24"/>
          <w:szCs w:val="24"/>
        </w:rPr>
        <w:t>ководитель субъекта внутреннего</w:t>
      </w:r>
    </w:p>
    <w:p w:rsidR="00E24C86" w:rsidRPr="00150D7C" w:rsidRDefault="00E24C86" w:rsidP="006E53BA">
      <w:pPr>
        <w:pStyle w:val="FORMATTEXT"/>
        <w:ind w:firstLine="851"/>
        <w:rPr>
          <w:sz w:val="24"/>
          <w:szCs w:val="24"/>
        </w:rPr>
      </w:pPr>
      <w:r w:rsidRPr="00150D7C">
        <w:rPr>
          <w:sz w:val="24"/>
          <w:szCs w:val="24"/>
        </w:rPr>
        <w:t>     финансового аудита (ответственное лицо):</w:t>
      </w:r>
    </w:p>
    <w:p w:rsidR="00E24C86" w:rsidRPr="00150D7C" w:rsidRDefault="00E24C86" w:rsidP="006E53BA">
      <w:pPr>
        <w:pStyle w:val="FORMATTEXT"/>
        <w:ind w:firstLine="851"/>
        <w:rPr>
          <w:sz w:val="24"/>
          <w:szCs w:val="24"/>
        </w:rPr>
      </w:pPr>
    </w:p>
    <w:p w:rsidR="00E24C86" w:rsidRPr="00150D7C" w:rsidRDefault="00E24C86" w:rsidP="006E53BA">
      <w:pPr>
        <w:pStyle w:val="FORMATTEXT"/>
        <w:ind w:firstLine="851"/>
        <w:rPr>
          <w:sz w:val="24"/>
          <w:szCs w:val="24"/>
        </w:rPr>
      </w:pPr>
      <w:r w:rsidRPr="00150D7C">
        <w:rPr>
          <w:sz w:val="24"/>
          <w:szCs w:val="24"/>
        </w:rPr>
        <w:t>     _________________ _____________ ___________________________</w:t>
      </w:r>
    </w:p>
    <w:p w:rsidR="00E24C86" w:rsidRPr="00150D7C" w:rsidRDefault="00E24C86" w:rsidP="006E53BA">
      <w:pPr>
        <w:pStyle w:val="FORMATTEXT"/>
        <w:ind w:firstLine="851"/>
        <w:rPr>
          <w:sz w:val="24"/>
          <w:szCs w:val="24"/>
        </w:rPr>
      </w:pPr>
    </w:p>
    <w:p w:rsidR="00E24C86" w:rsidRPr="00150D7C" w:rsidRDefault="00E24C86" w:rsidP="006E53BA">
      <w:pPr>
        <w:pStyle w:val="FORMATTEXT"/>
        <w:ind w:firstLine="851"/>
        <w:rPr>
          <w:sz w:val="24"/>
          <w:szCs w:val="24"/>
        </w:rPr>
      </w:pPr>
      <w:r w:rsidRPr="00150D7C">
        <w:rPr>
          <w:sz w:val="24"/>
          <w:szCs w:val="24"/>
        </w:rPr>
        <w:t>     (должность)</w:t>
      </w:r>
      <w:r w:rsidR="000A42C1" w:rsidRPr="00150D7C">
        <w:rPr>
          <w:sz w:val="24"/>
          <w:szCs w:val="24"/>
        </w:rPr>
        <w:t xml:space="preserve">                         </w:t>
      </w:r>
      <w:r w:rsidRPr="00150D7C">
        <w:rPr>
          <w:sz w:val="24"/>
          <w:szCs w:val="24"/>
        </w:rPr>
        <w:t xml:space="preserve"> (подпись) </w:t>
      </w:r>
      <w:r w:rsidR="000A42C1" w:rsidRPr="00150D7C">
        <w:rPr>
          <w:sz w:val="24"/>
          <w:szCs w:val="24"/>
        </w:rPr>
        <w:t xml:space="preserve">              </w:t>
      </w:r>
      <w:r w:rsidRPr="00150D7C">
        <w:rPr>
          <w:sz w:val="24"/>
          <w:szCs w:val="24"/>
        </w:rPr>
        <w:t>(расшифровка подписи)</w:t>
      </w:r>
    </w:p>
    <w:p w:rsidR="00E24C86" w:rsidRPr="00150D7C" w:rsidRDefault="00E24C86" w:rsidP="006E53BA">
      <w:pPr>
        <w:pStyle w:val="FORMATTEXT"/>
        <w:ind w:firstLine="851"/>
        <w:rPr>
          <w:sz w:val="24"/>
          <w:szCs w:val="24"/>
        </w:rPr>
      </w:pPr>
    </w:p>
    <w:p w:rsidR="00E24C86" w:rsidRPr="00150D7C" w:rsidRDefault="00E24C86" w:rsidP="006E53BA">
      <w:pPr>
        <w:pStyle w:val="FORMATTEXT"/>
        <w:ind w:firstLine="851"/>
        <w:rPr>
          <w:sz w:val="24"/>
          <w:szCs w:val="24"/>
        </w:rPr>
      </w:pPr>
      <w:r w:rsidRPr="00150D7C">
        <w:rPr>
          <w:sz w:val="24"/>
          <w:szCs w:val="24"/>
        </w:rPr>
        <w:t>     </w:t>
      </w:r>
      <w:r w:rsidR="000A42C1" w:rsidRPr="00150D7C">
        <w:rPr>
          <w:sz w:val="24"/>
          <w:szCs w:val="24"/>
        </w:rPr>
        <w:t>«__»</w:t>
      </w:r>
      <w:r w:rsidRPr="00150D7C">
        <w:rPr>
          <w:sz w:val="24"/>
          <w:szCs w:val="24"/>
        </w:rPr>
        <w:t xml:space="preserve"> ___________ 20__ г. </w:t>
      </w:r>
    </w:p>
    <w:p w:rsidR="00E24C86" w:rsidRPr="00150D7C" w:rsidRDefault="00E24C86" w:rsidP="006E53BA">
      <w:pPr>
        <w:pStyle w:val="HEADERTEXT"/>
        <w:ind w:firstLine="851"/>
        <w:rPr>
          <w:b/>
          <w:bCs/>
          <w:sz w:val="24"/>
          <w:szCs w:val="24"/>
        </w:rPr>
      </w:pPr>
    </w:p>
    <w:p w:rsidR="00D146D1" w:rsidRPr="00150D7C" w:rsidRDefault="00D146D1" w:rsidP="006E53BA">
      <w:pPr>
        <w:pStyle w:val="HEADERTEXT"/>
        <w:ind w:firstLine="851"/>
        <w:rPr>
          <w:b/>
          <w:bCs/>
          <w:sz w:val="24"/>
          <w:szCs w:val="24"/>
        </w:rPr>
      </w:pPr>
    </w:p>
    <w:p w:rsidR="00D146D1" w:rsidRPr="00150D7C" w:rsidRDefault="00D146D1" w:rsidP="006E53BA">
      <w:pPr>
        <w:pStyle w:val="HEADERTEXT"/>
        <w:ind w:firstLine="851"/>
        <w:rPr>
          <w:b/>
          <w:bCs/>
          <w:sz w:val="24"/>
          <w:szCs w:val="24"/>
        </w:rPr>
      </w:pPr>
    </w:p>
    <w:p w:rsidR="00E24C86" w:rsidRPr="00150D7C" w:rsidRDefault="00E24C86" w:rsidP="006E53BA">
      <w:pPr>
        <w:pStyle w:val="HEADERTEXT"/>
        <w:ind w:firstLine="851"/>
        <w:jc w:val="center"/>
        <w:rPr>
          <w:b/>
          <w:bCs/>
          <w:sz w:val="24"/>
          <w:szCs w:val="24"/>
        </w:rPr>
      </w:pPr>
      <w:r w:rsidRPr="00150D7C">
        <w:rPr>
          <w:b/>
          <w:bCs/>
          <w:sz w:val="24"/>
          <w:szCs w:val="24"/>
        </w:rPr>
        <w:t xml:space="preserve"> </w:t>
      </w:r>
    </w:p>
    <w:p w:rsidR="00E24C86" w:rsidRPr="00150D7C" w:rsidRDefault="00E24C86" w:rsidP="006E53BA">
      <w:pPr>
        <w:pStyle w:val="HEADERTEXT"/>
        <w:ind w:firstLine="851"/>
        <w:jc w:val="center"/>
        <w:rPr>
          <w:bCs/>
          <w:color w:val="auto"/>
          <w:sz w:val="24"/>
          <w:szCs w:val="24"/>
        </w:rPr>
      </w:pPr>
      <w:r w:rsidRPr="00150D7C">
        <w:rPr>
          <w:bCs/>
          <w:color w:val="auto"/>
          <w:sz w:val="24"/>
          <w:szCs w:val="24"/>
        </w:rPr>
        <w:t xml:space="preserve">Пояснительная записка </w:t>
      </w:r>
    </w:p>
    <w:p w:rsidR="00E24C86" w:rsidRPr="00150D7C" w:rsidRDefault="00E24C86" w:rsidP="006E53BA">
      <w:pPr>
        <w:pStyle w:val="HORIZLINE"/>
        <w:ind w:firstLine="851"/>
        <w:jc w:val="both"/>
        <w:rPr>
          <w:rFonts w:ascii="Arial" w:hAnsi="Arial" w:cs="Arial"/>
        </w:rPr>
      </w:pPr>
      <w:r w:rsidRPr="00150D7C">
        <w:rPr>
          <w:rFonts w:ascii="Arial" w:hAnsi="Arial" w:cs="Arial"/>
        </w:rPr>
        <w:t>________________</w:t>
      </w:r>
      <w:r w:rsidR="000A42C1" w:rsidRPr="00150D7C">
        <w:rPr>
          <w:rFonts w:ascii="Arial" w:hAnsi="Arial" w:cs="Arial"/>
        </w:rPr>
        <w:t>_______________________</w:t>
      </w:r>
      <w:r w:rsidRPr="00150D7C">
        <w:rPr>
          <w:rFonts w:ascii="Arial" w:hAnsi="Arial" w:cs="Arial"/>
        </w:rPr>
        <w:t>___________________________________________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</w:p>
    <w:p w:rsidR="00E24C86" w:rsidRPr="00150D7C" w:rsidRDefault="00E24C86" w:rsidP="006E53BA">
      <w:pPr>
        <w:pStyle w:val="HORIZLINE"/>
        <w:ind w:firstLine="851"/>
        <w:jc w:val="both"/>
        <w:rPr>
          <w:rFonts w:ascii="Arial" w:hAnsi="Arial" w:cs="Arial"/>
        </w:rPr>
      </w:pPr>
      <w:r w:rsidRPr="00150D7C">
        <w:rPr>
          <w:rFonts w:ascii="Arial" w:hAnsi="Arial" w:cs="Arial"/>
        </w:rPr>
        <w:t>______________</w:t>
      </w:r>
      <w:r w:rsidR="000A42C1" w:rsidRPr="00150D7C">
        <w:rPr>
          <w:rFonts w:ascii="Arial" w:hAnsi="Arial" w:cs="Arial"/>
        </w:rPr>
        <w:t>_______________________</w:t>
      </w:r>
      <w:r w:rsidRPr="00150D7C">
        <w:rPr>
          <w:rFonts w:ascii="Arial" w:hAnsi="Arial" w:cs="Arial"/>
        </w:rPr>
        <w:t>_____________________________________________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</w:p>
    <w:p w:rsidR="000A42C1" w:rsidRPr="00150D7C" w:rsidRDefault="000A42C1" w:rsidP="006E53BA">
      <w:pPr>
        <w:pStyle w:val="FORMATTEXT"/>
        <w:ind w:firstLine="851"/>
        <w:rPr>
          <w:sz w:val="24"/>
          <w:szCs w:val="24"/>
        </w:rPr>
      </w:pPr>
      <w:r w:rsidRPr="00150D7C">
        <w:rPr>
          <w:sz w:val="24"/>
          <w:szCs w:val="24"/>
        </w:rPr>
        <w:t>Ру</w:t>
      </w:r>
      <w:r w:rsidR="00D62393" w:rsidRPr="00150D7C">
        <w:rPr>
          <w:sz w:val="24"/>
          <w:szCs w:val="24"/>
        </w:rPr>
        <w:t>ководитель субъекта внутреннего</w:t>
      </w:r>
    </w:p>
    <w:p w:rsidR="000A42C1" w:rsidRPr="00150D7C" w:rsidRDefault="000A42C1" w:rsidP="006E53BA">
      <w:pPr>
        <w:pStyle w:val="FORMATTEXT"/>
        <w:ind w:firstLine="851"/>
        <w:rPr>
          <w:sz w:val="24"/>
          <w:szCs w:val="24"/>
        </w:rPr>
      </w:pPr>
      <w:r w:rsidRPr="00150D7C">
        <w:rPr>
          <w:sz w:val="24"/>
          <w:szCs w:val="24"/>
        </w:rPr>
        <w:t>финансово</w:t>
      </w:r>
      <w:r w:rsidR="00D62393" w:rsidRPr="00150D7C">
        <w:rPr>
          <w:sz w:val="24"/>
          <w:szCs w:val="24"/>
        </w:rPr>
        <w:t>го аудита (ответственное лицо):</w:t>
      </w:r>
    </w:p>
    <w:p w:rsidR="000A42C1" w:rsidRPr="00150D7C" w:rsidRDefault="000A42C1" w:rsidP="006E53BA">
      <w:pPr>
        <w:pStyle w:val="FORMATTEXT"/>
        <w:ind w:firstLine="851"/>
        <w:rPr>
          <w:sz w:val="24"/>
          <w:szCs w:val="24"/>
        </w:rPr>
      </w:pPr>
      <w:r w:rsidRPr="00150D7C">
        <w:rPr>
          <w:sz w:val="24"/>
          <w:szCs w:val="24"/>
        </w:rPr>
        <w:t> _________________ _____________ ___________________________</w:t>
      </w:r>
    </w:p>
    <w:p w:rsidR="000A42C1" w:rsidRPr="00150D7C" w:rsidRDefault="000A42C1" w:rsidP="006E53BA">
      <w:pPr>
        <w:pStyle w:val="FORMATTEXT"/>
        <w:ind w:firstLine="851"/>
        <w:rPr>
          <w:sz w:val="24"/>
          <w:szCs w:val="24"/>
        </w:rPr>
      </w:pPr>
      <w:r w:rsidRPr="00150D7C">
        <w:rPr>
          <w:sz w:val="24"/>
          <w:szCs w:val="24"/>
        </w:rPr>
        <w:t xml:space="preserve">          (должность)                          (подпись)               (расшифровка подписи)</w:t>
      </w:r>
    </w:p>
    <w:p w:rsidR="000A42C1" w:rsidRPr="00150D7C" w:rsidRDefault="000A42C1" w:rsidP="006E53BA">
      <w:pPr>
        <w:pStyle w:val="FORMATTEXT"/>
        <w:ind w:firstLine="851"/>
        <w:rPr>
          <w:sz w:val="24"/>
          <w:szCs w:val="24"/>
        </w:rPr>
      </w:pPr>
    </w:p>
    <w:p w:rsidR="000A42C1" w:rsidRPr="00150D7C" w:rsidRDefault="000A42C1" w:rsidP="006E53BA">
      <w:pPr>
        <w:pStyle w:val="FORMATTEXT"/>
        <w:ind w:firstLine="851"/>
        <w:rPr>
          <w:sz w:val="24"/>
          <w:szCs w:val="24"/>
        </w:rPr>
      </w:pPr>
      <w:r w:rsidRPr="00150D7C">
        <w:rPr>
          <w:sz w:val="24"/>
          <w:szCs w:val="24"/>
        </w:rPr>
        <w:t xml:space="preserve">     «__» ___________ 20__ г. </w:t>
      </w:r>
    </w:p>
    <w:p w:rsidR="00E24C86" w:rsidRPr="00150D7C" w:rsidRDefault="00E24C86" w:rsidP="006E53BA">
      <w:pPr>
        <w:pStyle w:val="HEADERTEXT"/>
        <w:ind w:firstLine="851"/>
        <w:rPr>
          <w:b/>
          <w:bCs/>
          <w:sz w:val="24"/>
          <w:szCs w:val="24"/>
        </w:rPr>
      </w:pPr>
    </w:p>
    <w:p w:rsidR="00E24C86" w:rsidRPr="00150D7C" w:rsidRDefault="00E24C86" w:rsidP="006E53BA">
      <w:pPr>
        <w:pStyle w:val="HEADERTEXT"/>
        <w:ind w:firstLine="851"/>
        <w:jc w:val="center"/>
        <w:rPr>
          <w:bCs/>
          <w:color w:val="auto"/>
          <w:sz w:val="24"/>
          <w:szCs w:val="24"/>
        </w:rPr>
      </w:pPr>
      <w:r w:rsidRPr="00150D7C">
        <w:rPr>
          <w:b/>
          <w:bCs/>
          <w:sz w:val="24"/>
          <w:szCs w:val="24"/>
        </w:rPr>
        <w:t xml:space="preserve"> </w:t>
      </w:r>
      <w:r w:rsidRPr="00150D7C">
        <w:rPr>
          <w:bCs/>
          <w:color w:val="auto"/>
          <w:sz w:val="24"/>
          <w:szCs w:val="24"/>
        </w:rPr>
        <w:t xml:space="preserve">Порядок заполнения годовой отчетности о результатах деятельности субъекта внутреннего финансового аудита </w:t>
      </w:r>
    </w:p>
    <w:p w:rsidR="00D62393" w:rsidRPr="00150D7C" w:rsidRDefault="00D62393" w:rsidP="006E53BA">
      <w:pPr>
        <w:pStyle w:val="HEADERTEXT"/>
        <w:ind w:firstLine="851"/>
        <w:jc w:val="center"/>
        <w:rPr>
          <w:bCs/>
          <w:color w:val="auto"/>
          <w:sz w:val="24"/>
          <w:szCs w:val="24"/>
        </w:rPr>
      </w:pP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 xml:space="preserve">1. В годовой отчетности о результатах деятельности субъекта внутреннего финансового аудита (далее - Отчетность), отражаются сведения об осуществлении внутреннего финансового аудита субъектом </w:t>
      </w:r>
      <w:r w:rsidR="00F47D41" w:rsidRPr="00150D7C">
        <w:rPr>
          <w:sz w:val="24"/>
          <w:szCs w:val="24"/>
        </w:rPr>
        <w:t>внутреннего финансового аудита.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2. Отчетным периодом является календарный год - с 1 января по 31 декабря включительн</w:t>
      </w:r>
      <w:r w:rsidR="00F47D41" w:rsidRPr="00150D7C">
        <w:rPr>
          <w:sz w:val="24"/>
          <w:szCs w:val="24"/>
        </w:rPr>
        <w:t>о.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3. Отчетность включает информацию, сформированную на основании данных, отраженных в заключениях и реестре бюджетных рисков. В Отчетность включаются сведения по аудиторским мероприятиям, завершенным в отчетном период</w:t>
      </w:r>
      <w:r w:rsidR="00F47D41" w:rsidRPr="00150D7C">
        <w:rPr>
          <w:sz w:val="24"/>
          <w:szCs w:val="24"/>
        </w:rPr>
        <w:t>е независимо от даты их начала.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lastRenderedPageBreak/>
        <w:t>4. Суммовые показатели отражаются в тысячах рублей с точностью до первого десятичного знака.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5. Отчетность представляется с Пояснительной запиской, включающей: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- сведения о подчиненности субъекта внутреннего финансового аудита, ведомственных (внутренних) актах главного администратора (администратора) бюджетных средств, обеспечивающих осуществление внутреннего финансового аудита с соблюдением федеральных стандартов внутреннего финансового аудита, соглашениях о передаче полномочий по осуществлению внутреннего финансового аудита, количестве должностных лиц, осуществляющ</w:t>
      </w:r>
      <w:r w:rsidR="00F47D41" w:rsidRPr="00150D7C">
        <w:rPr>
          <w:sz w:val="24"/>
          <w:szCs w:val="24"/>
        </w:rPr>
        <w:t>их внутренний финансовый аудит;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- информацию о результатах осуществления внутреннего финансового аудита, не нашедшую отражения в отчете.</w:t>
      </w: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</w:p>
    <w:p w:rsidR="00E24C86" w:rsidRPr="00150D7C" w:rsidRDefault="00E24C86" w:rsidP="006E53BA">
      <w:pPr>
        <w:pStyle w:val="FORMATTEXT"/>
        <w:ind w:firstLine="851"/>
        <w:jc w:val="both"/>
        <w:rPr>
          <w:sz w:val="24"/>
          <w:szCs w:val="24"/>
        </w:rPr>
      </w:pPr>
    </w:p>
    <w:sectPr w:rsidR="00E24C86" w:rsidRPr="00150D7C" w:rsidSect="00150D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55F" w:rsidRDefault="00FE455F" w:rsidP="005A5B4F">
      <w:pPr>
        <w:spacing w:after="0" w:line="240" w:lineRule="auto"/>
      </w:pPr>
      <w:r>
        <w:separator/>
      </w:r>
    </w:p>
  </w:endnote>
  <w:endnote w:type="continuationSeparator" w:id="0">
    <w:p w:rsidR="00FE455F" w:rsidRDefault="00FE455F" w:rsidP="005A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8768333"/>
      <w:docPartObj>
        <w:docPartGallery w:val="Page Numbers (Bottom of Page)"/>
        <w:docPartUnique/>
      </w:docPartObj>
    </w:sdtPr>
    <w:sdtEndPr/>
    <w:sdtContent>
      <w:p w:rsidR="005A5B4F" w:rsidRDefault="005A5B4F" w:rsidP="005A5B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D7C">
          <w:rPr>
            <w:noProof/>
          </w:rPr>
          <w:t>16</w:t>
        </w:r>
        <w:r>
          <w:fldChar w:fldCharType="end"/>
        </w:r>
      </w:p>
    </w:sdtContent>
  </w:sdt>
  <w:p w:rsidR="005A5B4F" w:rsidRDefault="005A5B4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55F" w:rsidRDefault="00FE455F" w:rsidP="005A5B4F">
      <w:pPr>
        <w:spacing w:after="0" w:line="240" w:lineRule="auto"/>
      </w:pPr>
      <w:r>
        <w:separator/>
      </w:r>
    </w:p>
  </w:footnote>
  <w:footnote w:type="continuationSeparator" w:id="0">
    <w:p w:rsidR="00FE455F" w:rsidRDefault="00FE455F" w:rsidP="005A5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1240F"/>
    <w:multiLevelType w:val="hybridMultilevel"/>
    <w:tmpl w:val="923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EB"/>
    <w:rsid w:val="00076BB9"/>
    <w:rsid w:val="000A42C1"/>
    <w:rsid w:val="000E5A6B"/>
    <w:rsid w:val="00120E21"/>
    <w:rsid w:val="00150D7C"/>
    <w:rsid w:val="00197DEB"/>
    <w:rsid w:val="001B4992"/>
    <w:rsid w:val="001E736C"/>
    <w:rsid w:val="0022090B"/>
    <w:rsid w:val="002776C9"/>
    <w:rsid w:val="002953DE"/>
    <w:rsid w:val="002C36BE"/>
    <w:rsid w:val="004300C9"/>
    <w:rsid w:val="00442086"/>
    <w:rsid w:val="00552C65"/>
    <w:rsid w:val="005644F2"/>
    <w:rsid w:val="005A51A6"/>
    <w:rsid w:val="005A5B4F"/>
    <w:rsid w:val="00616D8C"/>
    <w:rsid w:val="006502FE"/>
    <w:rsid w:val="006E0E69"/>
    <w:rsid w:val="006E53BA"/>
    <w:rsid w:val="007412A7"/>
    <w:rsid w:val="00750868"/>
    <w:rsid w:val="007E60B9"/>
    <w:rsid w:val="008C77F0"/>
    <w:rsid w:val="009714BF"/>
    <w:rsid w:val="009E6CD9"/>
    <w:rsid w:val="00A40056"/>
    <w:rsid w:val="00A7300E"/>
    <w:rsid w:val="00AA398D"/>
    <w:rsid w:val="00AC0068"/>
    <w:rsid w:val="00B37608"/>
    <w:rsid w:val="00BE1358"/>
    <w:rsid w:val="00C32139"/>
    <w:rsid w:val="00D146D1"/>
    <w:rsid w:val="00D31035"/>
    <w:rsid w:val="00D40011"/>
    <w:rsid w:val="00D62393"/>
    <w:rsid w:val="00DA167C"/>
    <w:rsid w:val="00DD1CF2"/>
    <w:rsid w:val="00DF097A"/>
    <w:rsid w:val="00DF160D"/>
    <w:rsid w:val="00E24C86"/>
    <w:rsid w:val="00E34DB0"/>
    <w:rsid w:val="00E4617D"/>
    <w:rsid w:val="00E87E18"/>
    <w:rsid w:val="00F41BBE"/>
    <w:rsid w:val="00F47D41"/>
    <w:rsid w:val="00F5388E"/>
    <w:rsid w:val="00FB2518"/>
    <w:rsid w:val="00FD2A6B"/>
    <w:rsid w:val="00FE43EE"/>
    <w:rsid w:val="00FE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EE411-F412-4650-9CFB-D2B5D373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B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FD2A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71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71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9714B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D2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D2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2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FD2A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FD2A6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E87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E1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6"/>
    <w:uiPriority w:val="1"/>
    <w:locked/>
    <w:rsid w:val="00442086"/>
    <w:rPr>
      <w:sz w:val="28"/>
    </w:rPr>
  </w:style>
  <w:style w:type="paragraph" w:styleId="a6">
    <w:name w:val="No Spacing"/>
    <w:basedOn w:val="a"/>
    <w:link w:val="a5"/>
    <w:uiPriority w:val="1"/>
    <w:qFormat/>
    <w:rsid w:val="00442086"/>
    <w:pPr>
      <w:spacing w:after="0" w:line="240" w:lineRule="auto"/>
      <w:jc w:val="both"/>
    </w:pPr>
    <w:rPr>
      <w:rFonts w:eastAsiaTheme="minorHAnsi"/>
      <w:sz w:val="28"/>
      <w:lang w:eastAsia="en-US"/>
    </w:rPr>
  </w:style>
  <w:style w:type="character" w:customStyle="1" w:styleId="23">
    <w:name w:val="Основной текст (2)_"/>
    <w:link w:val="24"/>
    <w:locked/>
    <w:rsid w:val="00442086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42086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eastAsiaTheme="minorHAnsi"/>
      <w:sz w:val="26"/>
      <w:szCs w:val="26"/>
      <w:lang w:eastAsia="en-US"/>
    </w:rPr>
  </w:style>
  <w:style w:type="table" w:customStyle="1" w:styleId="3">
    <w:name w:val="Сетка таблицы3"/>
    <w:basedOn w:val="a1"/>
    <w:next w:val="a7"/>
    <w:uiPriority w:val="59"/>
    <w:rsid w:val="00616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16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A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5B4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A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5B4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B6866-EB40-4385-8045-1E50C96F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4708</Words>
  <Characters>26841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26</cp:revision>
  <cp:lastPrinted>2021-01-28T03:26:00Z</cp:lastPrinted>
  <dcterms:created xsi:type="dcterms:W3CDTF">2020-06-05T03:42:00Z</dcterms:created>
  <dcterms:modified xsi:type="dcterms:W3CDTF">2021-01-28T03:29:00Z</dcterms:modified>
</cp:coreProperties>
</file>